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3C088" w14:textId="3C297C3A" w:rsidR="00360A97" w:rsidRPr="007D5120" w:rsidRDefault="009A7709" w:rsidP="00681E47">
      <w:pPr>
        <w:spacing w:after="0" w:line="240" w:lineRule="auto"/>
        <w:ind w:left="1" w:right="29" w:hanging="3"/>
        <w:jc w:val="center"/>
        <w:rPr>
          <w:rFonts w:ascii="Arial" w:hAnsi="Arial" w:cs="Arial"/>
          <w:b/>
          <w:bCs/>
          <w:sz w:val="28"/>
          <w:szCs w:val="28"/>
        </w:rPr>
      </w:pPr>
      <w:r w:rsidRPr="009A7709">
        <w:rPr>
          <w:rFonts w:ascii="Arial" w:hAnsi="Arial" w:cs="Arial"/>
          <w:b/>
          <w:bCs/>
          <w:sz w:val="28"/>
          <w:szCs w:val="28"/>
        </w:rPr>
        <w:t>LAND DISPUTE BETWEEN MAMAK AND NEPHEW OVER CENTURIES-OLD INHABITED LAND BASED ON JUDGE'S DECISION</w:t>
      </w:r>
      <w:r>
        <w:rPr>
          <w:rFonts w:ascii="Arial" w:hAnsi="Arial" w:cs="Arial"/>
          <w:b/>
          <w:bCs/>
          <w:sz w:val="28"/>
          <w:szCs w:val="28"/>
        </w:rPr>
        <w:t xml:space="preserve"> </w:t>
      </w:r>
    </w:p>
    <w:p w14:paraId="4EA3C089" w14:textId="77777777" w:rsidR="00360A97" w:rsidRDefault="00360A97" w:rsidP="00681E47">
      <w:pPr>
        <w:spacing w:after="0" w:line="240" w:lineRule="auto"/>
        <w:ind w:left="0" w:hanging="2"/>
        <w:jc w:val="center"/>
        <w:rPr>
          <w:rFonts w:ascii="Arial" w:eastAsia="Arial" w:hAnsi="Arial" w:cs="Arial"/>
          <w:sz w:val="20"/>
          <w:szCs w:val="20"/>
        </w:rPr>
      </w:pPr>
    </w:p>
    <w:p w14:paraId="4EA3C08A" w14:textId="47EFD930" w:rsidR="00674967" w:rsidRPr="002B194E" w:rsidRDefault="00674967" w:rsidP="00681E47">
      <w:pPr>
        <w:spacing w:after="0" w:line="240" w:lineRule="auto"/>
        <w:ind w:left="0" w:hanging="2"/>
        <w:jc w:val="center"/>
        <w:rPr>
          <w:rFonts w:ascii="Arial" w:eastAsia="Arial" w:hAnsi="Arial" w:cs="Arial"/>
          <w:iCs/>
          <w:vertAlign w:val="superscript"/>
        </w:rPr>
      </w:pPr>
      <w:r w:rsidRPr="002B194E">
        <w:rPr>
          <w:rFonts w:ascii="Arial" w:eastAsia="Arial" w:hAnsi="Arial" w:cs="Arial"/>
          <w:iCs/>
        </w:rPr>
        <w:t>Yulidia</w:t>
      </w:r>
      <w:r w:rsidRPr="002B194E">
        <w:rPr>
          <w:rFonts w:ascii="Arial" w:eastAsia="Arial" w:hAnsi="Arial" w:cs="Arial"/>
          <w:iCs/>
          <w:vertAlign w:val="superscript"/>
        </w:rPr>
        <w:t>1</w:t>
      </w:r>
      <w:r w:rsidR="002B194E">
        <w:rPr>
          <w:rFonts w:ascii="Arial" w:eastAsia="Arial" w:hAnsi="Arial" w:cs="Arial"/>
          <w:iCs/>
          <w:vertAlign w:val="superscript"/>
        </w:rPr>
        <w:t>*)</w:t>
      </w:r>
      <w:r w:rsidRPr="002B194E">
        <w:rPr>
          <w:rFonts w:ascii="Arial" w:eastAsia="Arial" w:hAnsi="Arial" w:cs="Arial"/>
          <w:iCs/>
        </w:rPr>
        <w:t>, Amad Sudiro</w:t>
      </w:r>
      <w:r w:rsidRPr="002B194E">
        <w:rPr>
          <w:rFonts w:ascii="Arial" w:eastAsia="Arial" w:hAnsi="Arial" w:cs="Arial"/>
          <w:iCs/>
          <w:vertAlign w:val="superscript"/>
        </w:rPr>
        <w:t>2</w:t>
      </w:r>
    </w:p>
    <w:p w14:paraId="4EA3C08B" w14:textId="77777777" w:rsidR="00674967" w:rsidRPr="002B194E" w:rsidRDefault="00674967" w:rsidP="00681E47">
      <w:pPr>
        <w:spacing w:after="0" w:line="240" w:lineRule="auto"/>
        <w:ind w:left="0" w:hanging="2"/>
        <w:jc w:val="center"/>
        <w:rPr>
          <w:rFonts w:ascii="Arial" w:eastAsia="Arial" w:hAnsi="Arial" w:cs="Arial"/>
          <w:iCs/>
        </w:rPr>
      </w:pPr>
      <w:r w:rsidRPr="002B194E">
        <w:rPr>
          <w:rFonts w:ascii="Arial" w:eastAsia="Arial" w:hAnsi="Arial" w:cs="Arial"/>
          <w:iCs/>
        </w:rPr>
        <w:t xml:space="preserve">Master of Notary Study Program, Faculty of Law, </w:t>
      </w:r>
      <w:proofErr w:type="spellStart"/>
      <w:r w:rsidRPr="002B194E">
        <w:rPr>
          <w:rFonts w:ascii="Arial" w:eastAsia="Arial" w:hAnsi="Arial" w:cs="Arial"/>
          <w:iCs/>
        </w:rPr>
        <w:t>Tarumanagara</w:t>
      </w:r>
      <w:proofErr w:type="spellEnd"/>
      <w:r w:rsidRPr="002B194E">
        <w:rPr>
          <w:rFonts w:ascii="Arial" w:eastAsia="Arial" w:hAnsi="Arial" w:cs="Arial"/>
          <w:iCs/>
        </w:rPr>
        <w:t xml:space="preserve"> University</w:t>
      </w:r>
    </w:p>
    <w:p w14:paraId="4EA3C08C" w14:textId="19D7B4D8" w:rsidR="00360A97" w:rsidRPr="002B194E" w:rsidRDefault="00674967" w:rsidP="00681E47">
      <w:pPr>
        <w:spacing w:after="0" w:line="240" w:lineRule="auto"/>
        <w:ind w:left="0" w:hanging="2"/>
        <w:jc w:val="center"/>
        <w:rPr>
          <w:rFonts w:ascii="Arial" w:eastAsia="Arial" w:hAnsi="Arial" w:cs="Arial"/>
          <w:iCs/>
          <w:sz w:val="20"/>
          <w:szCs w:val="20"/>
        </w:rPr>
      </w:pPr>
      <w:r w:rsidRPr="002B194E">
        <w:rPr>
          <w:rFonts w:ascii="Arial" w:eastAsia="Arial" w:hAnsi="Arial" w:cs="Arial"/>
          <w:iCs/>
          <w:sz w:val="20"/>
          <w:szCs w:val="20"/>
        </w:rPr>
        <w:t>yulidia12345@gmail.com</w:t>
      </w:r>
      <w:r w:rsidR="002B194E" w:rsidRPr="002B194E">
        <w:rPr>
          <w:rFonts w:ascii="Arial" w:eastAsia="Arial" w:hAnsi="Arial" w:cs="Arial"/>
          <w:iCs/>
          <w:sz w:val="20"/>
          <w:szCs w:val="20"/>
          <w:vertAlign w:val="superscript"/>
        </w:rPr>
        <w:t>1*)</w:t>
      </w:r>
      <w:r w:rsidR="002B194E" w:rsidRPr="002B194E">
        <w:rPr>
          <w:rFonts w:ascii="Arial" w:eastAsia="Arial" w:hAnsi="Arial" w:cs="Arial"/>
          <w:iCs/>
          <w:sz w:val="20"/>
          <w:szCs w:val="20"/>
        </w:rPr>
        <w:t xml:space="preserve">, </w:t>
      </w:r>
      <w:r w:rsidR="002B194E">
        <w:rPr>
          <w:rFonts w:ascii="Arial" w:eastAsia="Arial" w:hAnsi="Arial" w:cs="Arial"/>
          <w:iCs/>
          <w:sz w:val="20"/>
          <w:szCs w:val="20"/>
        </w:rPr>
        <w:t>amadsudiro@gmail.com</w:t>
      </w:r>
      <w:r w:rsidR="00C100E4" w:rsidRPr="00C100E4">
        <w:rPr>
          <w:rFonts w:ascii="Arial" w:eastAsia="Arial" w:hAnsi="Arial" w:cs="Arial"/>
          <w:iCs/>
          <w:sz w:val="20"/>
          <w:szCs w:val="20"/>
          <w:vertAlign w:val="superscript"/>
        </w:rPr>
        <w:t>2</w:t>
      </w:r>
    </w:p>
    <w:p w14:paraId="4EA3C08D" w14:textId="77777777" w:rsidR="00674967" w:rsidRDefault="00674967" w:rsidP="00681E47">
      <w:pPr>
        <w:spacing w:after="0" w:line="240" w:lineRule="auto"/>
        <w:ind w:left="0" w:hanging="2"/>
        <w:jc w:val="center"/>
        <w:rPr>
          <w:rFonts w:ascii="Arial" w:eastAsia="Arial" w:hAnsi="Arial" w:cs="Arial"/>
          <w:sz w:val="20"/>
          <w:szCs w:val="20"/>
        </w:rPr>
      </w:pPr>
    </w:p>
    <w:p w14:paraId="4EA3C08E" w14:textId="3CAB9C16" w:rsidR="00360A97" w:rsidRDefault="007F1F55" w:rsidP="00681E47">
      <w:pPr>
        <w:widowControl w:val="0"/>
        <w:spacing w:after="0" w:line="240" w:lineRule="auto"/>
        <w:ind w:left="0" w:right="27" w:hanging="2"/>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 xml:space="preserve">Received </w:t>
      </w:r>
      <w:r w:rsidR="002B194E">
        <w:rPr>
          <w:rFonts w:ascii="Book Antiqua" w:eastAsia="Book Antiqua" w:hAnsi="Book Antiqua" w:cs="Book Antiqua"/>
          <w:color w:val="000000"/>
          <w:sz w:val="18"/>
          <w:szCs w:val="18"/>
        </w:rPr>
        <w:t>3</w:t>
      </w:r>
      <w:r>
        <w:rPr>
          <w:rFonts w:ascii="Book Antiqua" w:eastAsia="Book Antiqua" w:hAnsi="Book Antiqua" w:cs="Book Antiqua"/>
          <w:color w:val="000000"/>
          <w:sz w:val="18"/>
          <w:szCs w:val="18"/>
        </w:rPr>
        <w:t xml:space="preserve"> </w:t>
      </w:r>
      <w:r w:rsidR="002B194E">
        <w:rPr>
          <w:rFonts w:ascii="Book Antiqua" w:eastAsia="Book Antiqua" w:hAnsi="Book Antiqua" w:cs="Book Antiqua"/>
          <w:color w:val="000000"/>
          <w:sz w:val="18"/>
          <w:szCs w:val="18"/>
        </w:rPr>
        <w:t>March 2025</w:t>
      </w:r>
      <w:r>
        <w:rPr>
          <w:rFonts w:ascii="Book Antiqua" w:eastAsia="Book Antiqua" w:hAnsi="Book Antiqua" w:cs="Book Antiqua"/>
          <w:color w:val="000000"/>
          <w:sz w:val="18"/>
          <w:szCs w:val="18"/>
        </w:rPr>
        <w:t xml:space="preserve"> • Revised </w:t>
      </w:r>
      <w:r w:rsidR="002B194E">
        <w:rPr>
          <w:rFonts w:ascii="Book Antiqua" w:eastAsia="Book Antiqua" w:hAnsi="Book Antiqua" w:cs="Book Antiqua"/>
          <w:color w:val="000000"/>
          <w:sz w:val="18"/>
          <w:szCs w:val="18"/>
        </w:rPr>
        <w:t>19 March 2025</w:t>
      </w:r>
      <w:r>
        <w:rPr>
          <w:rFonts w:ascii="Book Antiqua" w:eastAsia="Book Antiqua" w:hAnsi="Book Antiqua" w:cs="Book Antiqua"/>
          <w:color w:val="000000"/>
          <w:sz w:val="18"/>
          <w:szCs w:val="18"/>
        </w:rPr>
        <w:t xml:space="preserve"> • Accepted </w:t>
      </w:r>
      <w:r w:rsidR="002B194E">
        <w:rPr>
          <w:rFonts w:ascii="Book Antiqua" w:eastAsia="Book Antiqua" w:hAnsi="Book Antiqua" w:cs="Book Antiqua"/>
          <w:color w:val="000000"/>
          <w:sz w:val="18"/>
          <w:szCs w:val="18"/>
        </w:rPr>
        <w:t>7 May 2025</w:t>
      </w:r>
      <w:r>
        <w:rPr>
          <w:rFonts w:ascii="Book Antiqua" w:eastAsia="Book Antiqua" w:hAnsi="Book Antiqua" w:cs="Book Antiqua"/>
          <w:color w:val="000000"/>
          <w:sz w:val="18"/>
          <w:szCs w:val="18"/>
        </w:rPr>
        <w:t xml:space="preserve"> </w:t>
      </w:r>
    </w:p>
    <w:p w14:paraId="4EA3C08F" w14:textId="77777777" w:rsidR="00360A97" w:rsidRDefault="00360A97" w:rsidP="00681E47">
      <w:pPr>
        <w:spacing w:after="0" w:line="240" w:lineRule="auto"/>
        <w:ind w:left="0" w:hanging="2"/>
        <w:jc w:val="center"/>
        <w:rPr>
          <w:rFonts w:ascii="Arial" w:eastAsia="Arial" w:hAnsi="Arial" w:cs="Arial"/>
          <w:sz w:val="20"/>
          <w:szCs w:val="20"/>
        </w:rPr>
      </w:pPr>
    </w:p>
    <w:p w14:paraId="4EA3C090" w14:textId="77777777" w:rsidR="00360A97" w:rsidRDefault="007F1F55" w:rsidP="00681E47">
      <w:pPr>
        <w:spacing w:after="0" w:line="240" w:lineRule="auto"/>
        <w:ind w:left="0" w:hanging="2"/>
        <w:jc w:val="center"/>
        <w:rPr>
          <w:rFonts w:ascii="Arial" w:eastAsia="Arial" w:hAnsi="Arial" w:cs="Arial"/>
          <w:sz w:val="20"/>
          <w:szCs w:val="20"/>
        </w:rPr>
      </w:pPr>
      <w:r>
        <w:rPr>
          <w:rFonts w:ascii="Arial" w:eastAsia="Arial" w:hAnsi="Arial" w:cs="Arial"/>
          <w:b/>
          <w:sz w:val="20"/>
          <w:szCs w:val="20"/>
        </w:rPr>
        <w:t>Abstract</w:t>
      </w:r>
    </w:p>
    <w:p w14:paraId="4EA3C091" w14:textId="77777777" w:rsidR="00360A97" w:rsidRDefault="00360A97" w:rsidP="00681E47">
      <w:pPr>
        <w:spacing w:after="0" w:line="240" w:lineRule="auto"/>
        <w:ind w:left="0" w:hanging="2"/>
        <w:jc w:val="center"/>
        <w:rPr>
          <w:rFonts w:ascii="Arial" w:eastAsia="Arial" w:hAnsi="Arial" w:cs="Arial"/>
          <w:sz w:val="20"/>
          <w:szCs w:val="20"/>
        </w:rPr>
      </w:pPr>
    </w:p>
    <w:p w14:paraId="38AD64AB" w14:textId="0D5A1E64" w:rsidR="003D2D70" w:rsidRPr="003D2D70" w:rsidRDefault="003D2D70" w:rsidP="00681E47">
      <w:pPr>
        <w:spacing w:after="0" w:line="240" w:lineRule="auto"/>
        <w:ind w:left="0" w:hanging="2"/>
        <w:jc w:val="both"/>
        <w:rPr>
          <w:rFonts w:ascii="Arial" w:eastAsia="Arial" w:hAnsi="Arial" w:cs="Arial"/>
          <w:sz w:val="20"/>
          <w:szCs w:val="20"/>
        </w:rPr>
      </w:pPr>
      <w:r w:rsidRPr="003D2D70">
        <w:rPr>
          <w:rFonts w:ascii="Arial" w:eastAsia="Arial" w:hAnsi="Arial" w:cs="Arial"/>
          <w:sz w:val="20"/>
          <w:szCs w:val="20"/>
        </w:rPr>
        <w:t>Minangkabau society adheres to a matrilineal kinship system, where ancestral land (</w:t>
      </w:r>
      <w:proofErr w:type="spellStart"/>
      <w:r w:rsidRPr="003D2D70">
        <w:rPr>
          <w:rFonts w:ascii="Arial" w:eastAsia="Arial" w:hAnsi="Arial" w:cs="Arial"/>
          <w:sz w:val="20"/>
          <w:szCs w:val="20"/>
        </w:rPr>
        <w:t>pusaka</w:t>
      </w:r>
      <w:proofErr w:type="spellEnd"/>
      <w:r w:rsidRPr="003D2D70">
        <w:rPr>
          <w:rFonts w:ascii="Arial" w:eastAsia="Arial" w:hAnsi="Arial" w:cs="Arial"/>
          <w:sz w:val="20"/>
          <w:szCs w:val="20"/>
        </w:rPr>
        <w:t xml:space="preserve"> </w:t>
      </w:r>
      <w:proofErr w:type="spellStart"/>
      <w:r w:rsidRPr="003D2D70">
        <w:rPr>
          <w:rFonts w:ascii="Arial" w:eastAsia="Arial" w:hAnsi="Arial" w:cs="Arial"/>
          <w:sz w:val="20"/>
          <w:szCs w:val="20"/>
        </w:rPr>
        <w:t>tinggi</w:t>
      </w:r>
      <w:proofErr w:type="spellEnd"/>
      <w:r w:rsidRPr="003D2D70">
        <w:rPr>
          <w:rFonts w:ascii="Arial" w:eastAsia="Arial" w:hAnsi="Arial" w:cs="Arial"/>
          <w:sz w:val="20"/>
          <w:szCs w:val="20"/>
        </w:rPr>
        <w:t xml:space="preserve">) is inherited collectively by female family members and cannot be transferred outside the lineage. The legal relationship between customary law communities and their land creates inherent rights that ensure communal ownership and usage. However, disputes often arise regarding land ownership and inheritance due to differing interpretations of customary laws. This research aims to analyze the resolution of inherited land disputes within the Minangkabau community, specifically in the </w:t>
      </w:r>
      <w:proofErr w:type="spellStart"/>
      <w:r w:rsidRPr="003D2D70">
        <w:rPr>
          <w:rFonts w:ascii="Arial" w:eastAsia="Arial" w:hAnsi="Arial" w:cs="Arial"/>
          <w:sz w:val="20"/>
          <w:szCs w:val="20"/>
        </w:rPr>
        <w:t>Batang</w:t>
      </w:r>
      <w:proofErr w:type="spellEnd"/>
      <w:r w:rsidRPr="003D2D70">
        <w:rPr>
          <w:rFonts w:ascii="Arial" w:eastAsia="Arial" w:hAnsi="Arial" w:cs="Arial"/>
          <w:sz w:val="20"/>
          <w:szCs w:val="20"/>
        </w:rPr>
        <w:t xml:space="preserve"> </w:t>
      </w:r>
      <w:proofErr w:type="spellStart"/>
      <w:r w:rsidRPr="003D2D70">
        <w:rPr>
          <w:rFonts w:ascii="Arial" w:eastAsia="Arial" w:hAnsi="Arial" w:cs="Arial"/>
          <w:sz w:val="20"/>
          <w:szCs w:val="20"/>
        </w:rPr>
        <w:t>Kapas</w:t>
      </w:r>
      <w:proofErr w:type="spellEnd"/>
      <w:r w:rsidRPr="003D2D70">
        <w:rPr>
          <w:rFonts w:ascii="Arial" w:eastAsia="Arial" w:hAnsi="Arial" w:cs="Arial"/>
          <w:sz w:val="20"/>
          <w:szCs w:val="20"/>
        </w:rPr>
        <w:t xml:space="preserve"> area, based on the court decision in case number 31/</w:t>
      </w:r>
      <w:proofErr w:type="spellStart"/>
      <w:r w:rsidRPr="003D2D70">
        <w:rPr>
          <w:rFonts w:ascii="Arial" w:eastAsia="Arial" w:hAnsi="Arial" w:cs="Arial"/>
          <w:sz w:val="20"/>
          <w:szCs w:val="20"/>
        </w:rPr>
        <w:t>Pdt.G</w:t>
      </w:r>
      <w:proofErr w:type="spellEnd"/>
      <w:r w:rsidRPr="003D2D70">
        <w:rPr>
          <w:rFonts w:ascii="Arial" w:eastAsia="Arial" w:hAnsi="Arial" w:cs="Arial"/>
          <w:sz w:val="20"/>
          <w:szCs w:val="20"/>
        </w:rPr>
        <w:t>/2013/</w:t>
      </w:r>
      <w:proofErr w:type="spellStart"/>
      <w:proofErr w:type="gramStart"/>
      <w:r w:rsidRPr="003D2D70">
        <w:rPr>
          <w:rFonts w:ascii="Arial" w:eastAsia="Arial" w:hAnsi="Arial" w:cs="Arial"/>
          <w:sz w:val="20"/>
          <w:szCs w:val="20"/>
        </w:rPr>
        <w:t>PN.Pin</w:t>
      </w:r>
      <w:proofErr w:type="spellEnd"/>
      <w:proofErr w:type="gramEnd"/>
      <w:r w:rsidRPr="003D2D70">
        <w:rPr>
          <w:rFonts w:ascii="Arial" w:eastAsia="Arial" w:hAnsi="Arial" w:cs="Arial"/>
          <w:sz w:val="20"/>
          <w:szCs w:val="20"/>
        </w:rPr>
        <w:t>.</w:t>
      </w:r>
      <w:r w:rsidR="00C77D4A">
        <w:rPr>
          <w:rFonts w:ascii="Arial" w:eastAsia="Arial" w:hAnsi="Arial" w:cs="Arial"/>
          <w:sz w:val="20"/>
          <w:szCs w:val="20"/>
        </w:rPr>
        <w:t xml:space="preserve"> </w:t>
      </w:r>
      <w:r w:rsidRPr="003D2D70">
        <w:rPr>
          <w:rFonts w:ascii="Arial" w:eastAsia="Arial" w:hAnsi="Arial" w:cs="Arial"/>
          <w:sz w:val="20"/>
          <w:szCs w:val="20"/>
        </w:rPr>
        <w:t>The study employs normative legal research methods, focusing on statutory, case law, historical, and conceptual approaches. Data is gathered through document analysis of court decisions, legal literature, and Minangkabau customary law principles. The findings indicate that the resolution of customary land disputes heavily relies on historical evidence, family genealogy, and the existence of ancestral graves on the disputed land. The court ruled in favor of the defendants, considering that the land had been occupied for generations by the same lineage, as evidenced by the presence of family burial sites and testimonies from customary leaders. The decision highlights the strong influence of Minangkabau customary law in determining rightful ownership, emphasizing the principle of collective inheritance and the role of traditional leaders in dispute resolution.</w:t>
      </w:r>
      <w:r w:rsidR="00C77D4A">
        <w:rPr>
          <w:rFonts w:ascii="Arial" w:eastAsia="Arial" w:hAnsi="Arial" w:cs="Arial"/>
          <w:sz w:val="20"/>
          <w:szCs w:val="20"/>
        </w:rPr>
        <w:t xml:space="preserve"> </w:t>
      </w:r>
      <w:r w:rsidRPr="003D2D70">
        <w:rPr>
          <w:rFonts w:ascii="Arial" w:eastAsia="Arial" w:hAnsi="Arial" w:cs="Arial"/>
          <w:sz w:val="20"/>
          <w:szCs w:val="20"/>
        </w:rPr>
        <w:t>This study underscores the enduring relevance of customary law in modern legal frameworks and its significance in preserving communal property rights within indigenous communities.</w:t>
      </w:r>
    </w:p>
    <w:p w14:paraId="4EA3C093" w14:textId="77777777" w:rsidR="00CC6A8A" w:rsidRDefault="00CC6A8A" w:rsidP="00681E47">
      <w:pPr>
        <w:spacing w:after="0" w:line="240" w:lineRule="auto"/>
        <w:ind w:leftChars="0" w:left="0" w:firstLineChars="0" w:firstLine="0"/>
        <w:jc w:val="both"/>
        <w:rPr>
          <w:rFonts w:ascii="Arial" w:eastAsia="Arial" w:hAnsi="Arial" w:cs="Arial"/>
          <w:sz w:val="20"/>
          <w:szCs w:val="20"/>
        </w:rPr>
      </w:pPr>
    </w:p>
    <w:p w14:paraId="4EA3C094" w14:textId="00A7390F" w:rsidR="00360A97" w:rsidRPr="00466BC4" w:rsidRDefault="007F1F55" w:rsidP="00681E47">
      <w:pPr>
        <w:spacing w:after="0" w:line="240" w:lineRule="auto"/>
        <w:ind w:left="0" w:hanging="2"/>
        <w:jc w:val="both"/>
        <w:rPr>
          <w:rFonts w:ascii="Arial" w:eastAsia="Arial" w:hAnsi="Arial" w:cs="Arial"/>
          <w:sz w:val="20"/>
          <w:szCs w:val="20"/>
        </w:rPr>
      </w:pPr>
      <w:r w:rsidRPr="001C4CF8">
        <w:rPr>
          <w:rFonts w:ascii="Arial" w:eastAsia="Arial" w:hAnsi="Arial" w:cs="Arial"/>
          <w:b/>
          <w:i/>
          <w:iCs/>
          <w:sz w:val="20"/>
          <w:szCs w:val="20"/>
        </w:rPr>
        <w:t>Keywords</w:t>
      </w:r>
      <w:r w:rsidRPr="001C4CF8">
        <w:rPr>
          <w:rFonts w:ascii="Arial" w:eastAsia="Arial" w:hAnsi="Arial" w:cs="Arial"/>
          <w:i/>
          <w:iCs/>
          <w:sz w:val="20"/>
          <w:szCs w:val="20"/>
        </w:rPr>
        <w:t xml:space="preserve">: </w:t>
      </w:r>
      <w:r w:rsidR="00CC6A8A" w:rsidRPr="00466BC4">
        <w:rPr>
          <w:rFonts w:ascii="Arial" w:eastAsia="Arial" w:hAnsi="Arial" w:cs="Arial"/>
          <w:sz w:val="20"/>
          <w:szCs w:val="20"/>
        </w:rPr>
        <w:t xml:space="preserve">Land, Heritage, </w:t>
      </w:r>
      <w:proofErr w:type="spellStart"/>
      <w:r w:rsidR="00CC6A8A" w:rsidRPr="00466BC4">
        <w:rPr>
          <w:rFonts w:ascii="Arial" w:eastAsia="Arial" w:hAnsi="Arial" w:cs="Arial"/>
          <w:sz w:val="20"/>
          <w:szCs w:val="20"/>
        </w:rPr>
        <w:t>Pusako</w:t>
      </w:r>
      <w:proofErr w:type="spellEnd"/>
      <w:r w:rsidR="00C77D4A" w:rsidRPr="00466BC4">
        <w:rPr>
          <w:rFonts w:ascii="Arial" w:eastAsia="Arial" w:hAnsi="Arial" w:cs="Arial"/>
          <w:sz w:val="20"/>
          <w:szCs w:val="20"/>
        </w:rPr>
        <w:t xml:space="preserve">, Minangkabau </w:t>
      </w:r>
      <w:r w:rsidR="0092649B" w:rsidRPr="00466BC4">
        <w:rPr>
          <w:rFonts w:ascii="Arial" w:eastAsia="Arial" w:hAnsi="Arial" w:cs="Arial"/>
          <w:sz w:val="20"/>
          <w:szCs w:val="20"/>
        </w:rPr>
        <w:t>Law, Inheritance Dispute, Court Decision</w:t>
      </w:r>
    </w:p>
    <w:p w14:paraId="4EA3C095" w14:textId="77777777" w:rsidR="00360A97" w:rsidRDefault="00360A97" w:rsidP="00681E47">
      <w:pPr>
        <w:spacing w:after="0" w:line="240" w:lineRule="auto"/>
        <w:ind w:leftChars="0" w:left="0" w:firstLineChars="0" w:firstLine="0"/>
        <w:jc w:val="both"/>
        <w:rPr>
          <w:rFonts w:ascii="Arial" w:eastAsia="Arial" w:hAnsi="Arial" w:cs="Arial"/>
          <w:sz w:val="20"/>
          <w:szCs w:val="20"/>
        </w:rPr>
      </w:pPr>
    </w:p>
    <w:p w14:paraId="4EA3C096" w14:textId="77777777" w:rsidR="00360A97" w:rsidRDefault="00360A97" w:rsidP="00681E47">
      <w:pPr>
        <w:spacing w:after="0" w:line="240" w:lineRule="auto"/>
        <w:ind w:left="0" w:hanging="2"/>
        <w:jc w:val="both"/>
        <w:rPr>
          <w:rFonts w:ascii="Arial" w:eastAsia="Arial" w:hAnsi="Arial" w:cs="Arial"/>
          <w:sz w:val="20"/>
          <w:szCs w:val="20"/>
        </w:rPr>
      </w:pPr>
    </w:p>
    <w:p w14:paraId="09DC2D48" w14:textId="77777777" w:rsidR="00466BC4" w:rsidRDefault="00466BC4" w:rsidP="00681E47">
      <w:pPr>
        <w:spacing w:after="0" w:line="240" w:lineRule="auto"/>
        <w:ind w:left="0" w:hanging="2"/>
        <w:jc w:val="both"/>
        <w:rPr>
          <w:rFonts w:ascii="Arial" w:eastAsia="Arial" w:hAnsi="Arial" w:cs="Arial"/>
          <w:sz w:val="20"/>
          <w:szCs w:val="20"/>
        </w:rPr>
      </w:pPr>
    </w:p>
    <w:p w14:paraId="4E032EA2" w14:textId="77777777" w:rsidR="00466BC4" w:rsidRDefault="00466BC4" w:rsidP="00681E47">
      <w:pPr>
        <w:spacing w:after="0" w:line="240" w:lineRule="auto"/>
        <w:ind w:left="0" w:hanging="2"/>
        <w:jc w:val="both"/>
        <w:rPr>
          <w:rFonts w:ascii="Arial" w:eastAsia="Arial" w:hAnsi="Arial" w:cs="Arial"/>
          <w:sz w:val="20"/>
          <w:szCs w:val="20"/>
        </w:rPr>
      </w:pPr>
    </w:p>
    <w:p w14:paraId="685A1921" w14:textId="77777777" w:rsidR="00466BC4" w:rsidRDefault="00466BC4" w:rsidP="00681E47">
      <w:pPr>
        <w:spacing w:after="0" w:line="240" w:lineRule="auto"/>
        <w:ind w:left="0" w:hanging="2"/>
        <w:jc w:val="both"/>
        <w:rPr>
          <w:rFonts w:ascii="Arial" w:eastAsia="Arial" w:hAnsi="Arial" w:cs="Arial"/>
          <w:sz w:val="20"/>
          <w:szCs w:val="20"/>
        </w:rPr>
      </w:pPr>
    </w:p>
    <w:p w14:paraId="34EB7225" w14:textId="77777777" w:rsidR="00466BC4" w:rsidRDefault="00466BC4" w:rsidP="00681E47">
      <w:pPr>
        <w:spacing w:after="0" w:line="240" w:lineRule="auto"/>
        <w:ind w:left="0" w:hanging="2"/>
        <w:jc w:val="both"/>
        <w:rPr>
          <w:rFonts w:ascii="Arial" w:eastAsia="Arial" w:hAnsi="Arial" w:cs="Arial"/>
          <w:sz w:val="20"/>
          <w:szCs w:val="20"/>
        </w:rPr>
      </w:pPr>
    </w:p>
    <w:p w14:paraId="1A1B4B36" w14:textId="77777777" w:rsidR="00466BC4" w:rsidRDefault="00466BC4" w:rsidP="00681E47">
      <w:pPr>
        <w:spacing w:after="0" w:line="240" w:lineRule="auto"/>
        <w:ind w:left="0" w:hanging="2"/>
        <w:jc w:val="both"/>
        <w:rPr>
          <w:rFonts w:ascii="Arial" w:eastAsia="Arial" w:hAnsi="Arial" w:cs="Arial"/>
          <w:sz w:val="20"/>
          <w:szCs w:val="20"/>
        </w:rPr>
      </w:pPr>
    </w:p>
    <w:p w14:paraId="22704DB0" w14:textId="77777777" w:rsidR="00466BC4" w:rsidRDefault="00466BC4" w:rsidP="00681E47">
      <w:pPr>
        <w:spacing w:after="0" w:line="240" w:lineRule="auto"/>
        <w:ind w:left="0" w:hanging="2"/>
        <w:jc w:val="both"/>
        <w:rPr>
          <w:rFonts w:ascii="Arial" w:eastAsia="Arial" w:hAnsi="Arial" w:cs="Arial"/>
          <w:sz w:val="20"/>
          <w:szCs w:val="20"/>
        </w:rPr>
      </w:pPr>
    </w:p>
    <w:p w14:paraId="2B820C0B" w14:textId="77777777" w:rsidR="00466BC4" w:rsidRDefault="00466BC4" w:rsidP="00681E47">
      <w:pPr>
        <w:spacing w:after="0" w:line="240" w:lineRule="auto"/>
        <w:ind w:left="0" w:hanging="2"/>
        <w:jc w:val="both"/>
        <w:rPr>
          <w:rFonts w:ascii="Arial" w:eastAsia="Arial" w:hAnsi="Arial" w:cs="Arial"/>
          <w:sz w:val="20"/>
          <w:szCs w:val="20"/>
        </w:rPr>
      </w:pPr>
    </w:p>
    <w:p w14:paraId="33AD5029" w14:textId="77777777" w:rsidR="00466BC4" w:rsidRDefault="00466BC4" w:rsidP="00681E47">
      <w:pPr>
        <w:spacing w:after="0" w:line="240" w:lineRule="auto"/>
        <w:ind w:left="0" w:hanging="2"/>
        <w:jc w:val="both"/>
        <w:rPr>
          <w:rFonts w:ascii="Arial" w:eastAsia="Arial" w:hAnsi="Arial" w:cs="Arial"/>
          <w:sz w:val="20"/>
          <w:szCs w:val="20"/>
        </w:rPr>
      </w:pPr>
    </w:p>
    <w:p w14:paraId="7826A824" w14:textId="77777777" w:rsidR="00466BC4" w:rsidRDefault="00466BC4" w:rsidP="00681E47">
      <w:pPr>
        <w:spacing w:after="0" w:line="240" w:lineRule="auto"/>
        <w:ind w:left="0" w:hanging="2"/>
        <w:jc w:val="both"/>
        <w:rPr>
          <w:rFonts w:ascii="Arial" w:eastAsia="Arial" w:hAnsi="Arial" w:cs="Arial"/>
          <w:sz w:val="20"/>
          <w:szCs w:val="20"/>
        </w:rPr>
      </w:pPr>
    </w:p>
    <w:p w14:paraId="62B085B7" w14:textId="77777777" w:rsidR="00466BC4" w:rsidRDefault="00466BC4" w:rsidP="00681E47">
      <w:pPr>
        <w:spacing w:after="0" w:line="240" w:lineRule="auto"/>
        <w:ind w:left="0" w:hanging="2"/>
        <w:jc w:val="both"/>
        <w:rPr>
          <w:rFonts w:ascii="Arial" w:eastAsia="Arial" w:hAnsi="Arial" w:cs="Arial"/>
          <w:sz w:val="20"/>
          <w:szCs w:val="20"/>
        </w:rPr>
      </w:pPr>
    </w:p>
    <w:p w14:paraId="7DB12D68" w14:textId="77777777" w:rsidR="00466BC4" w:rsidRDefault="00466BC4" w:rsidP="00681E47">
      <w:pPr>
        <w:spacing w:after="0" w:line="240" w:lineRule="auto"/>
        <w:ind w:left="0" w:hanging="2"/>
        <w:jc w:val="both"/>
        <w:rPr>
          <w:rFonts w:ascii="Arial" w:eastAsia="Arial" w:hAnsi="Arial" w:cs="Arial"/>
          <w:sz w:val="20"/>
          <w:szCs w:val="20"/>
        </w:rPr>
      </w:pPr>
    </w:p>
    <w:p w14:paraId="40FA2E78" w14:textId="77777777" w:rsidR="00466BC4" w:rsidRDefault="00466BC4" w:rsidP="00681E47">
      <w:pPr>
        <w:spacing w:after="0" w:line="240" w:lineRule="auto"/>
        <w:ind w:left="0" w:hanging="2"/>
        <w:jc w:val="both"/>
        <w:rPr>
          <w:rFonts w:ascii="Arial" w:eastAsia="Arial" w:hAnsi="Arial" w:cs="Arial"/>
          <w:sz w:val="20"/>
          <w:szCs w:val="20"/>
        </w:rPr>
      </w:pPr>
    </w:p>
    <w:p w14:paraId="158EF943" w14:textId="77777777" w:rsidR="00466BC4" w:rsidRDefault="00466BC4" w:rsidP="00681E47">
      <w:pPr>
        <w:spacing w:after="0" w:line="240" w:lineRule="auto"/>
        <w:ind w:left="0" w:hanging="2"/>
        <w:jc w:val="both"/>
        <w:rPr>
          <w:rFonts w:ascii="Arial" w:eastAsia="Arial" w:hAnsi="Arial" w:cs="Arial"/>
          <w:sz w:val="20"/>
          <w:szCs w:val="20"/>
        </w:rPr>
      </w:pPr>
    </w:p>
    <w:p w14:paraId="1817051F" w14:textId="77777777" w:rsidR="00466BC4" w:rsidRDefault="00466BC4" w:rsidP="00681E47">
      <w:pPr>
        <w:spacing w:after="0" w:line="240" w:lineRule="auto"/>
        <w:ind w:left="0" w:hanging="2"/>
        <w:jc w:val="both"/>
        <w:rPr>
          <w:rFonts w:ascii="Arial" w:eastAsia="Arial" w:hAnsi="Arial" w:cs="Arial"/>
          <w:sz w:val="20"/>
          <w:szCs w:val="20"/>
        </w:rPr>
      </w:pPr>
    </w:p>
    <w:p w14:paraId="29639126" w14:textId="77777777" w:rsidR="00466BC4" w:rsidRDefault="00466BC4" w:rsidP="00681E47">
      <w:pPr>
        <w:spacing w:after="0" w:line="240" w:lineRule="auto"/>
        <w:ind w:left="0" w:hanging="2"/>
        <w:jc w:val="both"/>
        <w:rPr>
          <w:rFonts w:ascii="Arial" w:eastAsia="Arial" w:hAnsi="Arial" w:cs="Arial"/>
          <w:sz w:val="20"/>
          <w:szCs w:val="20"/>
        </w:rPr>
      </w:pPr>
    </w:p>
    <w:p w14:paraId="612B4A35" w14:textId="77777777" w:rsidR="00466BC4" w:rsidRDefault="00466BC4" w:rsidP="00681E47">
      <w:pPr>
        <w:spacing w:after="0" w:line="240" w:lineRule="auto"/>
        <w:ind w:left="0" w:hanging="2"/>
        <w:jc w:val="both"/>
        <w:rPr>
          <w:rFonts w:ascii="Arial" w:eastAsia="Arial" w:hAnsi="Arial" w:cs="Arial"/>
          <w:sz w:val="20"/>
          <w:szCs w:val="20"/>
        </w:rPr>
      </w:pPr>
    </w:p>
    <w:p w14:paraId="0111245B" w14:textId="77777777" w:rsidR="00466BC4" w:rsidRDefault="00466BC4" w:rsidP="00681E47">
      <w:pPr>
        <w:spacing w:after="0" w:line="240" w:lineRule="auto"/>
        <w:ind w:left="0" w:hanging="2"/>
        <w:jc w:val="both"/>
        <w:rPr>
          <w:rFonts w:ascii="Arial" w:eastAsia="Arial" w:hAnsi="Arial" w:cs="Arial"/>
          <w:sz w:val="20"/>
          <w:szCs w:val="20"/>
        </w:rPr>
      </w:pPr>
    </w:p>
    <w:p w14:paraId="37B08DBC" w14:textId="77777777" w:rsidR="00466BC4" w:rsidRDefault="00466BC4" w:rsidP="00681E47">
      <w:pPr>
        <w:spacing w:after="0" w:line="240" w:lineRule="auto"/>
        <w:ind w:left="0" w:hanging="2"/>
        <w:jc w:val="both"/>
        <w:rPr>
          <w:rFonts w:ascii="Arial" w:eastAsia="Arial" w:hAnsi="Arial" w:cs="Arial"/>
          <w:sz w:val="20"/>
          <w:szCs w:val="20"/>
        </w:rPr>
      </w:pPr>
    </w:p>
    <w:p w14:paraId="5403C9F4" w14:textId="77777777" w:rsidR="00466BC4" w:rsidRDefault="00466BC4" w:rsidP="00681E47">
      <w:pPr>
        <w:spacing w:after="0" w:line="240" w:lineRule="auto"/>
        <w:ind w:left="0" w:hanging="2"/>
        <w:jc w:val="both"/>
        <w:rPr>
          <w:rFonts w:ascii="Arial" w:eastAsia="Arial" w:hAnsi="Arial" w:cs="Arial"/>
          <w:sz w:val="20"/>
          <w:szCs w:val="20"/>
        </w:rPr>
      </w:pPr>
    </w:p>
    <w:p w14:paraId="30D4EFB7" w14:textId="77777777" w:rsidR="00D85FBE" w:rsidRDefault="00D85FBE" w:rsidP="00681E47">
      <w:pPr>
        <w:spacing w:after="0" w:line="240" w:lineRule="auto"/>
        <w:ind w:left="0" w:hanging="2"/>
        <w:jc w:val="both"/>
        <w:rPr>
          <w:rFonts w:ascii="Arial" w:eastAsia="Arial" w:hAnsi="Arial" w:cs="Arial"/>
          <w:sz w:val="20"/>
          <w:szCs w:val="20"/>
        </w:rPr>
      </w:pPr>
    </w:p>
    <w:p w14:paraId="0E1231FE" w14:textId="77777777" w:rsidR="00466BC4" w:rsidRDefault="00466BC4" w:rsidP="00681E47">
      <w:pPr>
        <w:spacing w:after="0" w:line="240" w:lineRule="auto"/>
        <w:ind w:left="0" w:hanging="2"/>
        <w:jc w:val="both"/>
        <w:rPr>
          <w:rFonts w:ascii="Arial" w:eastAsia="Arial" w:hAnsi="Arial" w:cs="Arial"/>
          <w:sz w:val="20"/>
          <w:szCs w:val="20"/>
        </w:rPr>
      </w:pPr>
    </w:p>
    <w:p w14:paraId="1AA5EBBD" w14:textId="77777777" w:rsidR="00466BC4" w:rsidRDefault="00466BC4" w:rsidP="00681E47">
      <w:pPr>
        <w:spacing w:after="0" w:line="240" w:lineRule="auto"/>
        <w:ind w:left="0" w:hanging="2"/>
        <w:jc w:val="both"/>
        <w:rPr>
          <w:rFonts w:ascii="Arial" w:eastAsia="Arial" w:hAnsi="Arial" w:cs="Arial"/>
          <w:sz w:val="20"/>
          <w:szCs w:val="20"/>
        </w:rPr>
      </w:pPr>
    </w:p>
    <w:p w14:paraId="4EA3C097" w14:textId="541F8DA8" w:rsidR="00360A97" w:rsidRPr="00CD79AF" w:rsidRDefault="007F1F55" w:rsidP="00681E47">
      <w:pPr>
        <w:spacing w:after="0" w:line="240" w:lineRule="auto"/>
        <w:ind w:left="0" w:hanging="2"/>
        <w:jc w:val="both"/>
        <w:rPr>
          <w:rFonts w:ascii="Arial" w:eastAsia="Book Antiqua" w:hAnsi="Arial" w:cs="Arial"/>
          <w:sz w:val="16"/>
          <w:szCs w:val="16"/>
        </w:rPr>
      </w:pPr>
      <w:r w:rsidRPr="00CD79AF">
        <w:rPr>
          <w:rFonts w:ascii="Arial" w:eastAsia="Book Antiqua" w:hAnsi="Arial" w:cs="Arial"/>
          <w:color w:val="000000"/>
          <w:sz w:val="16"/>
          <w:szCs w:val="16"/>
        </w:rPr>
        <w:t>Copyright @ 202</w:t>
      </w:r>
      <w:r w:rsidR="00466BC4" w:rsidRPr="00CD79AF">
        <w:rPr>
          <w:rFonts w:ascii="Arial" w:eastAsia="Book Antiqua" w:hAnsi="Arial" w:cs="Arial"/>
          <w:color w:val="000000"/>
          <w:sz w:val="16"/>
          <w:szCs w:val="16"/>
        </w:rPr>
        <w:t>5</w:t>
      </w:r>
      <w:r w:rsidRPr="00CD79AF">
        <w:rPr>
          <w:rFonts w:ascii="Arial" w:eastAsia="Book Antiqua" w:hAnsi="Arial" w:cs="Arial"/>
          <w:color w:val="000000"/>
          <w:sz w:val="16"/>
          <w:szCs w:val="16"/>
        </w:rPr>
        <w:t xml:space="preserve"> Authors. This is an open access article distributed under the terms of the Creative Commons Attribution-</w:t>
      </w:r>
      <w:proofErr w:type="spellStart"/>
      <w:r w:rsidRPr="00CD79AF">
        <w:rPr>
          <w:rFonts w:ascii="Arial" w:eastAsia="Book Antiqua" w:hAnsi="Arial" w:cs="Arial"/>
          <w:color w:val="000000"/>
          <w:sz w:val="16"/>
          <w:szCs w:val="16"/>
        </w:rPr>
        <w:t>NonCommercial</w:t>
      </w:r>
      <w:proofErr w:type="spellEnd"/>
      <w:r w:rsidRPr="00CD79AF">
        <w:rPr>
          <w:rFonts w:ascii="Arial" w:eastAsia="Book Antiqua" w:hAnsi="Arial" w:cs="Arial"/>
          <w:color w:val="000000"/>
          <w:sz w:val="16"/>
          <w:szCs w:val="16"/>
        </w:rPr>
        <w:t xml:space="preserve"> 4.0 International License (http://creativecommons.org/licenses/by-nc/4.0/), which permits unrestricted non-commercial use, distribution, and reproduction in any medium, provided the original author and source are properly cited.</w:t>
      </w:r>
    </w:p>
    <w:p w14:paraId="4EA3C099" w14:textId="77777777" w:rsidR="00360A97" w:rsidRDefault="007F1F55" w:rsidP="00681E47">
      <w:pPr>
        <w:spacing w:after="0" w:line="240" w:lineRule="auto"/>
        <w:ind w:leftChars="0" w:left="0" w:firstLineChars="0" w:firstLine="0"/>
        <w:rPr>
          <w:rFonts w:ascii="Arial" w:eastAsia="Arial" w:hAnsi="Arial" w:cs="Arial"/>
          <w:sz w:val="20"/>
          <w:szCs w:val="20"/>
        </w:rPr>
      </w:pPr>
      <w:r>
        <w:rPr>
          <w:rFonts w:ascii="Arial" w:eastAsia="Arial" w:hAnsi="Arial" w:cs="Arial"/>
          <w:b/>
          <w:sz w:val="20"/>
          <w:szCs w:val="20"/>
        </w:rPr>
        <w:lastRenderedPageBreak/>
        <w:t xml:space="preserve">INTRODUCTION </w:t>
      </w:r>
    </w:p>
    <w:p w14:paraId="280BB72D" w14:textId="20E4F10A" w:rsidR="00225684" w:rsidRPr="00225684" w:rsidRDefault="00873D00" w:rsidP="00225684">
      <w:pPr>
        <w:spacing w:after="0" w:line="240" w:lineRule="auto"/>
        <w:ind w:left="-2" w:firstLineChars="0" w:firstLine="567"/>
        <w:jc w:val="both"/>
        <w:rPr>
          <w:rFonts w:ascii="Arial" w:eastAsia="Arial" w:hAnsi="Arial" w:cs="Arial"/>
          <w:sz w:val="20"/>
          <w:szCs w:val="20"/>
          <w:lang w:val="id-ID"/>
        </w:rPr>
      </w:pPr>
      <w:r w:rsidRPr="00873D00">
        <w:rPr>
          <w:rFonts w:ascii="Arial" w:eastAsia="Arial" w:hAnsi="Arial" w:cs="Arial"/>
          <w:sz w:val="20"/>
          <w:szCs w:val="20"/>
          <w:lang w:val="id-ID"/>
        </w:rPr>
        <w:t xml:space="preserve">Land not </w:t>
      </w:r>
      <w:proofErr w:type="spellStart"/>
      <w:r w:rsidRPr="00873D00">
        <w:rPr>
          <w:rFonts w:ascii="Arial" w:eastAsia="Arial" w:hAnsi="Arial" w:cs="Arial"/>
          <w:sz w:val="20"/>
          <w:szCs w:val="20"/>
          <w:lang w:val="id-ID"/>
        </w:rPr>
        <w:t>only</w:t>
      </w:r>
      <w:proofErr w:type="spellEnd"/>
      <w:r w:rsidRPr="00873D00">
        <w:rPr>
          <w:rFonts w:ascii="Arial" w:eastAsia="Arial" w:hAnsi="Arial" w:cs="Arial"/>
          <w:sz w:val="20"/>
          <w:szCs w:val="20"/>
          <w:lang w:val="id-ID"/>
        </w:rPr>
        <w:t xml:space="preserve"> has </w:t>
      </w:r>
      <w:proofErr w:type="spellStart"/>
      <w:r w:rsidRPr="00873D00">
        <w:rPr>
          <w:rFonts w:ascii="Arial" w:eastAsia="Arial" w:hAnsi="Arial" w:cs="Arial"/>
          <w:sz w:val="20"/>
          <w:szCs w:val="20"/>
          <w:lang w:val="id-ID"/>
        </w:rPr>
        <w:t>economic</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but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also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very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strong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social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cultural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historical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values</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lives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indigenous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peoples</w:t>
      </w:r>
      <w:proofErr w:type="spellEnd"/>
      <w:r w:rsidRPr="00873D00">
        <w:rPr>
          <w:rFonts w:ascii="Arial" w:eastAsia="Arial" w:hAnsi="Arial" w:cs="Arial"/>
          <w:sz w:val="20"/>
          <w:szCs w:val="20"/>
          <w:lang w:val="id-ID"/>
        </w:rPr>
        <w:t xml:space="preserve"> in Indonesia </w:t>
      </w:r>
      <w:r w:rsidR="002E1CED">
        <w:rPr>
          <w:rFonts w:ascii="Arial" w:eastAsia="Arial" w:hAnsi="Arial" w:cs="Arial"/>
          <w:sz w:val="20"/>
          <w:szCs w:val="20"/>
          <w:lang w:val="id-ID"/>
        </w:rPr>
        <w:fldChar w:fldCharType="begin" w:fldLock="1"/>
      </w:r>
      <w:r w:rsidR="002E1CED">
        <w:rPr>
          <w:rFonts w:ascii="Arial" w:eastAsia="Arial" w:hAnsi="Arial" w:cs="Arial"/>
          <w:sz w:val="20"/>
          <w:szCs w:val="20"/>
          <w:lang w:val="id-ID"/>
        </w:rPr>
        <w:instrText>ADDIN CSL_CITATION {"citationItems":[{"id":"ITEM-1","itemData":{"author":[{"dropping-particle":"","family":"Ferolina","given":"Sinta","non-dropping-particle":"","parse-names":false,"suffix":""}],"id":"ITEM-1","issued":{"date-parts":[["2023"]]},"publisher":"Fakultas Syariah dan Hukum UIN Syarif Hidayatullah Jakarta","title":"SENGKETA PUSAKO TINGGI DALAM KETENTUAN ADAT MINANGKABAU DAN TINJAUAN HUKUM ISLAM (Studi Kasus Putusan Nomor 2874 K/Pdt/2017).","type":"article"},"uris":["http://www.mendeley.com/documents/?uuid=bc8dfb64-33c3-42c0-b4bb-b3bb5f8ef6bc"]},{"id":"ITEM-2","itemData":{"ISSN":"2775-3557","author":[{"dropping-particle":"","family":"Hendri","given":"Apri","non-dropping-particle":"","parse-names":false,"suffix":""},{"dropping-particle":"","family":"Syamsuwir","given":"Syamsuwir","non-dropping-particle":"","parse-names":false,"suffix":""},{"dropping-particle":"","family":"Burda","given":"Hospi","non-dropping-particle":"","parse-names":false,"suffix":""}],"container-title":"JISRAH: Jurnal Integrasi Ilmu Syariah","id":"ITEM-2","issue":"1","issued":{"date-parts":[["2021"]]},"page":"85-99","title":"Pengalihan Harta Pusaka Tinggi Perspektif Hukum Adat dan Hukum Islam (Studi Kasus di Nagari Durian Gadang Kecamatan Sijunjung)","type":"article-journal","volume":"2"},"uris":["http://www.mendeley.com/documents/?uuid=2000cb72-d9a2-4f08-af78-9b416d864c4c"]}],"mendeley":{"formattedCitation":"(Ferolina, 2023; Hendri et al., 2021)","plainTextFormattedCitation":"(Ferolina, 2023; Hendri et al., 2021)","previouslyFormattedCitation":"(Ferolina, 2023; Hendri et al., 2021)"},"properties":{"noteIndex":0},"schema":"https://github.com/citation-style-language/schema/raw/master/csl-citation.json"}</w:instrText>
      </w:r>
      <w:r w:rsidR="002E1CED">
        <w:rPr>
          <w:rFonts w:ascii="Arial" w:eastAsia="Arial" w:hAnsi="Arial" w:cs="Arial"/>
          <w:sz w:val="20"/>
          <w:szCs w:val="20"/>
          <w:lang w:val="id-ID"/>
        </w:rPr>
        <w:fldChar w:fldCharType="separate"/>
      </w:r>
      <w:r w:rsidR="002E1CED" w:rsidRPr="002E1CED">
        <w:rPr>
          <w:rFonts w:ascii="Arial" w:eastAsia="Arial" w:hAnsi="Arial" w:cs="Arial"/>
          <w:noProof/>
          <w:sz w:val="20"/>
          <w:szCs w:val="20"/>
          <w:lang w:val="id-ID"/>
        </w:rPr>
        <w:t>(Ferolina, 2023; Hendri et al., 2021)</w:t>
      </w:r>
      <w:r w:rsidR="002E1CED">
        <w:rPr>
          <w:rFonts w:ascii="Arial" w:eastAsia="Arial" w:hAnsi="Arial" w:cs="Arial"/>
          <w:sz w:val="20"/>
          <w:szCs w:val="20"/>
          <w:lang w:val="id-ID"/>
        </w:rPr>
        <w:fldChar w:fldCharType="end"/>
      </w:r>
      <w:r w:rsidR="00225684" w:rsidRPr="00225684">
        <w:rPr>
          <w:rFonts w:ascii="Arial" w:eastAsia="Arial" w:hAnsi="Arial" w:cs="Arial"/>
          <w:sz w:val="20"/>
          <w:szCs w:val="20"/>
          <w:lang w:val="id-ID"/>
        </w:rPr>
        <w:t xml:space="preserve">. </w:t>
      </w:r>
      <w:r w:rsidRPr="00873D00">
        <w:rPr>
          <w:rFonts w:ascii="Arial" w:eastAsia="Arial" w:hAnsi="Arial" w:cs="Arial"/>
          <w:sz w:val="20"/>
          <w:szCs w:val="20"/>
          <w:lang w:val="id-ID"/>
        </w:rPr>
        <w:t xml:space="preserve">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kinship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system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Minangkabau </w:t>
      </w:r>
      <w:proofErr w:type="spellStart"/>
      <w:r w:rsidRPr="00873D00">
        <w:rPr>
          <w:rFonts w:ascii="Arial" w:eastAsia="Arial" w:hAnsi="Arial" w:cs="Arial"/>
          <w:sz w:val="20"/>
          <w:szCs w:val="20"/>
          <w:lang w:val="id-ID"/>
        </w:rPr>
        <w:t>people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symbol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continuity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people's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identity</w:t>
      </w:r>
      <w:proofErr w:type="spellEnd"/>
      <w:r w:rsidRPr="00873D00">
        <w:rPr>
          <w:rFonts w:ascii="Arial" w:eastAsia="Arial" w:hAnsi="Arial" w:cs="Arial"/>
          <w:sz w:val="20"/>
          <w:szCs w:val="20"/>
          <w:lang w:val="id-ID"/>
        </w:rPr>
        <w:t xml:space="preserve">, honor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sovereignty</w:t>
      </w:r>
      <w:proofErr w:type="spellEnd"/>
      <w:r w:rsidR="002E1CED">
        <w:rPr>
          <w:rFonts w:ascii="Arial" w:eastAsia="Arial" w:hAnsi="Arial" w:cs="Arial"/>
          <w:sz w:val="20"/>
          <w:szCs w:val="20"/>
          <w:lang w:val="id-ID"/>
        </w:rPr>
        <w:t xml:space="preserve"> </w:t>
      </w:r>
      <w:r w:rsidR="002E1CED">
        <w:rPr>
          <w:rFonts w:ascii="Arial" w:eastAsia="Arial" w:hAnsi="Arial" w:cs="Arial"/>
          <w:sz w:val="20"/>
          <w:szCs w:val="20"/>
          <w:lang w:val="id-ID"/>
        </w:rPr>
        <w:fldChar w:fldCharType="begin" w:fldLock="1"/>
      </w:r>
      <w:r>
        <w:rPr>
          <w:rFonts w:ascii="Arial" w:eastAsia="Arial" w:hAnsi="Arial" w:cs="Arial"/>
          <w:sz w:val="20"/>
          <w:szCs w:val="20"/>
          <w:lang w:val="id-ID"/>
        </w:rPr>
        <w:instrText>ADDIN CSL_CITATION {"citationItems":[{"id":"ITEM-1","itemData":{"ISSN":"2774-6593","author":[{"dropping-particle":"","family":"Wulandari","given":"Ratih Agustin","non-dropping-particle":"","parse-names":false,"suffix":""}],"container-title":"Jurnal Analisis Hukum","id":"ITEM-1","issue":"1","issued":{"date-parts":[["2020"]]},"page":"1-6","title":"Rights of the People as Owners of Ulayat Land That Has Been Sold and Sold in Dharmasraya Regency: Hak Kaum Sebagai Pemilik Tanah Ulayat yang Telah Diperjual Belikan di Kabupaten Dharmasraya","type":"article-journal","volume":"1"},"uris":["http://www.mendeley.com/documents/?uuid=c32c3a46-d341-4685-85dd-2b96a2b98de6"]},{"id":"ITEM-2","itemData":{"author":[{"dropping-particle":"","family":"Vani Sri Rahayu","given":"Vani","non-dropping-particle":"","parse-names":false,"suffix":""}],"id":"ITEM-2","issued":{"date-parts":[["2023"]]},"publisher":"Universitas Islam Negeri Sultan Syarif Kasim Riau","title":"JUAL BELI TANAH PUSAKO TINGGI BERDASARKAN PERATURAN DAERAH PROVINSI SUMATERA BARAT NOMOR 6 TAHUN 2008 TENTANG TANAH ULAYAT DAN PEMANFAATANNYA (Studi Kasus di Nagari Batu Bajanjang Kabupaten Solok)","type":"article"},"uris":["http://www.mendeley.com/documents/?uuid=5e0696e8-851c-4852-b6de-fda3608b3188"]},{"id":"ITEM-3","itemData":{"ISSN":"2657-2494","author":[{"dropping-particle":"","family":"Aoslavia","given":"Cindy","non-dropping-particle":"","parse-names":false,"suffix":""}],"container-title":"Mizan: Jurnal Ilmu Hukum","id":"ITEM-3","issue":"1","issued":{"date-parts":[["2021"]]},"page":"54-63","title":"Perbandingan Hukum Waris Adat Minangkabau Sumatera Barat Dan Hukum Perdata Barat","type":"article-journal","volume":"10"},"uris":["http://www.mendeley.com/documents/?uuid=73f4dc09-908a-47c2-ab4d-1dab24ca491a"]}],"mendeley":{"formattedCitation":"(Aoslavia, 2021; Vani Sri Rahayu, 2023; Wulandari, 2020)","plainTextFormattedCitation":"(Aoslavia, 2021; Vani Sri Rahayu, 2023; Wulandari, 2020)","previouslyFormattedCitation":"(Aoslavia, 2021; Vani Sri Rahayu, 2023; Wulandari, 2020)"},"properties":{"noteIndex":0},"schema":"https://github.com/citation-style-language/schema/raw/master/csl-citation.json"}</w:instrText>
      </w:r>
      <w:r w:rsidR="002E1CED">
        <w:rPr>
          <w:rFonts w:ascii="Arial" w:eastAsia="Arial" w:hAnsi="Arial" w:cs="Arial"/>
          <w:sz w:val="20"/>
          <w:szCs w:val="20"/>
          <w:lang w:val="id-ID"/>
        </w:rPr>
        <w:fldChar w:fldCharType="separate"/>
      </w:r>
      <w:r w:rsidR="002E1CED" w:rsidRPr="002E1CED">
        <w:rPr>
          <w:rFonts w:ascii="Arial" w:eastAsia="Arial" w:hAnsi="Arial" w:cs="Arial"/>
          <w:noProof/>
          <w:sz w:val="20"/>
          <w:szCs w:val="20"/>
          <w:lang w:val="id-ID"/>
        </w:rPr>
        <w:t>(Aoslavia, 2021; Vani Sri Rahayu, 2023; Wulandari, 2020)</w:t>
      </w:r>
      <w:r w:rsidR="002E1CED">
        <w:rPr>
          <w:rFonts w:ascii="Arial" w:eastAsia="Arial" w:hAnsi="Arial" w:cs="Arial"/>
          <w:sz w:val="20"/>
          <w:szCs w:val="20"/>
          <w:lang w:val="id-ID"/>
        </w:rPr>
        <w:fldChar w:fldCharType="end"/>
      </w:r>
      <w:r w:rsidR="00225684" w:rsidRPr="00225684">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Different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from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concept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individual </w:t>
      </w:r>
      <w:proofErr w:type="spellStart"/>
      <w:r w:rsidRPr="00873D00">
        <w:rPr>
          <w:rFonts w:ascii="Arial" w:eastAsia="Arial" w:hAnsi="Arial" w:cs="Arial"/>
          <w:sz w:val="20"/>
          <w:szCs w:val="20"/>
          <w:lang w:val="id-ID"/>
        </w:rPr>
        <w:t>ownership</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Western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in Minangkabau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collectively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cannot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traded</w:t>
      </w:r>
      <w:proofErr w:type="spellEnd"/>
      <w:r>
        <w:rPr>
          <w:rFonts w:ascii="Arial" w:eastAsia="Arial" w:hAnsi="Arial" w:cs="Arial"/>
          <w:sz w:val="20"/>
          <w:szCs w:val="20"/>
          <w:lang w:val="id-ID"/>
        </w:rPr>
        <w:t xml:space="preserve"> </w:t>
      </w:r>
      <w:r w:rsidR="00225684">
        <w:rPr>
          <w:rFonts w:ascii="Arial" w:eastAsia="Arial" w:hAnsi="Arial" w:cs="Arial"/>
          <w:sz w:val="20"/>
          <w:szCs w:val="20"/>
          <w:lang w:val="id-ID"/>
        </w:rPr>
        <w:fldChar w:fldCharType="begin" w:fldLock="1"/>
      </w:r>
      <w:r w:rsidR="00225684">
        <w:rPr>
          <w:rFonts w:ascii="Arial" w:eastAsia="Arial" w:hAnsi="Arial" w:cs="Arial"/>
          <w:sz w:val="20"/>
          <w:szCs w:val="20"/>
          <w:lang w:val="id-ID"/>
        </w:rPr>
        <w:instrText>ADDIN CSL_CITATION {"citationItems":[{"id":"ITEM-1","itemData":{"ISSN":"2622-7045","author":[{"dropping-particle":"","family":"Rahman","given":"Richi","non-dropping-particle":"","parse-names":false,"suffix":""},{"dropping-particle":"","family":"Warman","given":"Kurnia","non-dropping-particle":"","parse-names":false,"suffix":""},{"dropping-particle":"","family":"Rosari","given":"Anton","non-dropping-particle":"","parse-names":false,"suffix":""}],"container-title":"UNES Law Review","id":"ITEM-1","issue":"3","issued":{"date-parts":[["2025"]]},"page":"1091-1099","title":"Jual Beli Tanah Pusako Tinggi Kaum Yang Sudah Terdaftar Berdasarkan Perjanjian Pengikatan Jual Beli Melalui Notaris Di Kota Padang","type":"article-journal","volume":"7"},"uris":["http://www.mendeley.com/documents/?uuid=f025def6-2ca1-4b47-a496-97d56efd9f6f"]},{"id":"ITEM-2","itemData":{"ISSN":"2654-8399","author":[{"dropping-particle":"","family":"Sembiring","given":"Tuti Kelana","non-dropping-particle":"","parse-names":false,"suffix":""},{"dropping-particle":"","family":"Sembiring","given":"Susanti","non-dropping-particle":"","parse-names":false,"suffix":""}],"container-title":"Ensiklopedia of Journal","id":"ITEM-2","issue":"2","issued":{"date-parts":[["2023"]]},"page":"58-61","title":"Pertimbangan Hakim Dalam Memutus Perkara Harta Pusako Tinggi Di Daerah Tanah Datar","type":"article-journal","volume":"5"},"uris":["http://www.mendeley.com/documents/?uuid=6ae62909-b2cd-4ca5-899e-4ee5399b72e1"]}],"mendeley":{"formattedCitation":"(Rahman et al., 2025; Sembiring &amp; Sembiring, 2023)","plainTextFormattedCitation":"(Rahman et al., 2025; Sembiring &amp; Sembiring, 2023)","previouslyFormattedCitation":"(Rahman et al., 2025; Sembiring &amp; Sembiring, 2023)"},"properties":{"noteIndex":0},"schema":"https://github.com/citation-style-language/schema/raw/master/csl-citation.json"}</w:instrText>
      </w:r>
      <w:r w:rsidR="00225684">
        <w:rPr>
          <w:rFonts w:ascii="Arial" w:eastAsia="Arial" w:hAnsi="Arial" w:cs="Arial"/>
          <w:sz w:val="20"/>
          <w:szCs w:val="20"/>
          <w:lang w:val="id-ID"/>
        </w:rPr>
        <w:fldChar w:fldCharType="separate"/>
      </w:r>
      <w:r w:rsidR="00225684" w:rsidRPr="00225684">
        <w:rPr>
          <w:rFonts w:ascii="Arial" w:eastAsia="Arial" w:hAnsi="Arial" w:cs="Arial"/>
          <w:noProof/>
          <w:sz w:val="20"/>
          <w:szCs w:val="20"/>
          <w:lang w:val="id-ID"/>
        </w:rPr>
        <w:t>(Rahman et al., 2025; Sembiring &amp; Sembiring, 2023)</w:t>
      </w:r>
      <w:r w:rsidR="00225684">
        <w:rPr>
          <w:rFonts w:ascii="Arial" w:eastAsia="Arial" w:hAnsi="Arial" w:cs="Arial"/>
          <w:sz w:val="20"/>
          <w:szCs w:val="20"/>
          <w:lang w:val="id-ID"/>
        </w:rPr>
        <w:fldChar w:fldCharType="end"/>
      </w:r>
      <w:r w:rsidR="00225684" w:rsidRPr="00225684">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passed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down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from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generation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generation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through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mother's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lineage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matrilineal </w:t>
      </w:r>
      <w:proofErr w:type="spellStart"/>
      <w:r w:rsidRPr="00873D00">
        <w:rPr>
          <w:rFonts w:ascii="Arial" w:eastAsia="Arial" w:hAnsi="Arial" w:cs="Arial"/>
          <w:sz w:val="20"/>
          <w:szCs w:val="20"/>
          <w:lang w:val="id-ID"/>
        </w:rPr>
        <w:t>system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characterizes</w:t>
      </w:r>
      <w:proofErr w:type="spellEnd"/>
      <w:r w:rsidRPr="00873D00">
        <w:rPr>
          <w:rFonts w:ascii="Arial" w:eastAsia="Arial" w:hAnsi="Arial" w:cs="Arial"/>
          <w:sz w:val="20"/>
          <w:szCs w:val="20"/>
          <w:lang w:val="id-ID"/>
        </w:rPr>
        <w:t xml:space="preserve"> Minangkabau </w:t>
      </w:r>
      <w:proofErr w:type="spellStart"/>
      <w:r w:rsidRPr="00873D00">
        <w:rPr>
          <w:rFonts w:ascii="Arial" w:eastAsia="Arial" w:hAnsi="Arial" w:cs="Arial"/>
          <w:sz w:val="20"/>
          <w:szCs w:val="20"/>
          <w:lang w:val="id-ID"/>
        </w:rPr>
        <w:t>society</w:t>
      </w:r>
      <w:proofErr w:type="spellEnd"/>
      <w:r>
        <w:rPr>
          <w:rFonts w:ascii="Arial" w:eastAsia="Arial" w:hAnsi="Arial" w:cs="Arial"/>
          <w:sz w:val="20"/>
          <w:szCs w:val="20"/>
          <w:lang w:val="id-ID"/>
        </w:rPr>
        <w:t xml:space="preserve"> </w:t>
      </w:r>
      <w:r>
        <w:rPr>
          <w:rFonts w:ascii="Arial" w:eastAsia="Arial" w:hAnsi="Arial" w:cs="Arial"/>
          <w:sz w:val="20"/>
          <w:szCs w:val="20"/>
          <w:lang w:val="id-ID"/>
        </w:rPr>
        <w:fldChar w:fldCharType="begin" w:fldLock="1"/>
      </w:r>
      <w:r w:rsidR="00982EF1">
        <w:rPr>
          <w:rFonts w:ascii="Arial" w:eastAsia="Arial" w:hAnsi="Arial" w:cs="Arial"/>
          <w:sz w:val="20"/>
          <w:szCs w:val="20"/>
          <w:lang w:val="id-ID"/>
        </w:rPr>
        <w:instrText>ADDIN CSL_CITATION {"citationItems":[{"id":"ITEM-1","itemData":{"ISSN":"3024-8140","author":[{"dropping-particle":"","family":"Vaza","given":"Moh Rafi Irvanul","non-dropping-particle":"","parse-names":false,"suffix":""}],"container-title":"Maliki Interdisciplinary Journal","id":"ITEM-1","issue":"2","issued":{"date-parts":[["2023"]]},"page":"226-233","title":"Tinjauan hukum Islam dan hukum positif terhadap sistem hukum waris adat Minangkabau","type":"article-journal","volume":"1"},"uris":["http://www.mendeley.com/documents/?uuid=850ff9a0-39b3-43ed-a182-fb09b96c7401"]},{"id":"ITEM-2","itemData":{"ISSN":"2828-8823","author":[{"dropping-particle":"","family":"Lilis","given":"Lilis","non-dropping-particle":"","parse-names":false,"suffix":""}],"container-title":"Siwayang Journal: Publikasi Ilmiah Bidang Pariwisata, Kebudayaan, dan Antropologi","id":"ITEM-2","issue":"1","issued":{"date-parts":[["2023"]]},"page":"7-14","title":"Tradisi-Tradisi Dalam Pembagian Harta Warisan Di Masyarakat Minangkabau","type":"article-journal","volume":"2"},"uris":["http://www.mendeley.com/documents/?uuid=96cdbf88-3d2e-4e96-b0a9-08ee4d9ef1a1"]}],"mendeley":{"formattedCitation":"(Lilis, 2023; Vaza, 2023)","plainTextFormattedCitation":"(Lilis, 2023; Vaza, 2023)","previouslyFormattedCitation":"(Lilis, 2023; Vaza, 2023)"},"properties":{"noteIndex":0},"schema":"https://github.com/citation-style-language/schema/raw/master/csl-citation.json"}</w:instrText>
      </w:r>
      <w:r>
        <w:rPr>
          <w:rFonts w:ascii="Arial" w:eastAsia="Arial" w:hAnsi="Arial" w:cs="Arial"/>
          <w:sz w:val="20"/>
          <w:szCs w:val="20"/>
          <w:lang w:val="id-ID"/>
        </w:rPr>
        <w:fldChar w:fldCharType="separate"/>
      </w:r>
      <w:r w:rsidRPr="00873D00">
        <w:rPr>
          <w:rFonts w:ascii="Arial" w:eastAsia="Arial" w:hAnsi="Arial" w:cs="Arial"/>
          <w:noProof/>
          <w:sz w:val="20"/>
          <w:szCs w:val="20"/>
          <w:lang w:val="id-ID"/>
        </w:rPr>
        <w:t>(Lilis, 2023; Vaza, 2023)</w:t>
      </w:r>
      <w:r>
        <w:rPr>
          <w:rFonts w:ascii="Arial" w:eastAsia="Arial" w:hAnsi="Arial" w:cs="Arial"/>
          <w:sz w:val="20"/>
          <w:szCs w:val="20"/>
          <w:lang w:val="id-ID"/>
        </w:rPr>
        <w:fldChar w:fldCharType="end"/>
      </w:r>
      <w:r w:rsidR="00225684" w:rsidRPr="00225684">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Therefore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conflict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involving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only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about</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economic</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issues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but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also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about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existence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sustainability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values</w:t>
      </w:r>
      <w:proofErr w:type="spellEnd"/>
      <w:r w:rsidR="00225684">
        <w:rPr>
          <w:rFonts w:ascii="Arial" w:eastAsia="Arial" w:hAnsi="Arial" w:cs="Arial"/>
          <w:sz w:val="20"/>
          <w:szCs w:val="20"/>
          <w:lang w:val="id-ID"/>
        </w:rPr>
        <w:t xml:space="preserve"> </w:t>
      </w:r>
      <w:r w:rsidR="00225684" w:rsidRPr="00225684">
        <w:rPr>
          <w:rFonts w:ascii="Arial" w:eastAsia="Arial" w:hAnsi="Arial" w:cs="Arial"/>
          <w:sz w:val="20"/>
          <w:szCs w:val="20"/>
        </w:rPr>
        <w:fldChar w:fldCharType="begin" w:fldLock="1"/>
      </w:r>
      <w:r w:rsidR="002E1CED">
        <w:rPr>
          <w:rFonts w:ascii="Arial" w:eastAsia="Arial" w:hAnsi="Arial" w:cs="Arial"/>
          <w:sz w:val="20"/>
          <w:szCs w:val="20"/>
          <w:lang w:val="id-ID"/>
        </w:rPr>
        <w:instrText>ADDIN CSL_CITATION {"citationItems":[{"id":"ITEM-1","itemData":{"author":[{"dropping-particle":"","family":"Yaswirman","given":"","non-dropping-particle":"","parse-names":false,"suffix":""}],"id":"ITEM-1","issued":{"date-parts":[["2018"]]},"publisher":"Andalas University","publisher-place":"Padang","title":"Hukum Keluarga Adat Dan Islam","type":"book"},"uris":["http://www.mendeley.com/documents/?uuid=711f42da-4f1b-4e25-8b88-b9f6834bf9a9"]},{"id":"ITEM-2","itemData":{"ISSN":"2655-1942","author":[{"dropping-particle":"","family":"Rahmi","given":"Sonanda","non-dropping-particle":"","parse-names":false,"suffix":""},{"dropping-particle":"","family":"Syuryani","given":"Syuryani","non-dropping-particle":"","parse-names":false,"suffix":""},{"dropping-particle":"","family":"Jasman","given":"Nazar","non-dropping-particle":"","parse-names":false,"suffix":""}],"container-title":"Law, Development &amp; Justice Review","id":"ITEM-2","issue":"2","issued":{"date-parts":[["2023"]]},"page":"147-165","publisher":"Fakultas Hukum Universitas Diponegoro.","title":"Penyelesaian Sengketa Tanah Harta Pusako Tinggi Terhadap Ahli Waris Yang Punah Melalui Niniak Mamak Nan Salapan Di Nagari Ampalu Kabupaten Lima Puluh Kota Sumatra Barat","type":"article-journal","volume":"6"},"uris":["http://www.mendeley.com/documents/?uuid=b3558a79-36ae-4c2f-b9ca-4c56891a71ec"]}],"mendeley":{"formattedCitation":"(Rahmi et al., 2023; Yaswirman, 2018)","plainTextFormattedCitation":"(Rahmi et al., 2023; Yaswirman, 2018)","previouslyFormattedCitation":"(Rahmi et al., 2023; Yaswirman, 2018)"},"properties":{"noteIndex":0},"schema":"https://github.com/citation-style-language/schema/raw/master/csl-citation.json"}</w:instrText>
      </w:r>
      <w:r w:rsidR="00225684" w:rsidRPr="00225684">
        <w:rPr>
          <w:rFonts w:ascii="Arial" w:eastAsia="Arial" w:hAnsi="Arial" w:cs="Arial"/>
          <w:sz w:val="20"/>
          <w:szCs w:val="20"/>
        </w:rPr>
        <w:fldChar w:fldCharType="separate"/>
      </w:r>
      <w:r w:rsidR="00225684" w:rsidRPr="00225684">
        <w:rPr>
          <w:rFonts w:ascii="Arial" w:eastAsia="Arial" w:hAnsi="Arial" w:cs="Arial"/>
          <w:noProof/>
          <w:sz w:val="20"/>
          <w:szCs w:val="20"/>
          <w:lang w:val="id-ID"/>
        </w:rPr>
        <w:t>(Rahmi et al., 2023; Yaswirman, 2018)</w:t>
      </w:r>
      <w:r w:rsidR="00225684" w:rsidRPr="00225684">
        <w:rPr>
          <w:rFonts w:ascii="Arial" w:eastAsia="Arial" w:hAnsi="Arial" w:cs="Arial"/>
          <w:sz w:val="20"/>
          <w:szCs w:val="20"/>
          <w:lang w:val="id-ID"/>
        </w:rPr>
        <w:fldChar w:fldCharType="end"/>
      </w:r>
      <w:r w:rsidR="00225684" w:rsidRPr="00225684">
        <w:rPr>
          <w:rFonts w:ascii="Arial" w:eastAsia="Arial" w:hAnsi="Arial" w:cs="Arial"/>
          <w:sz w:val="20"/>
          <w:szCs w:val="20"/>
          <w:lang w:val="id-ID"/>
        </w:rPr>
        <w:t>.</w:t>
      </w:r>
    </w:p>
    <w:p w14:paraId="647F0A58" w14:textId="6930690D" w:rsidR="00225684" w:rsidRPr="00225684" w:rsidRDefault="00873D00" w:rsidP="00225684">
      <w:pPr>
        <w:spacing w:after="0" w:line="240" w:lineRule="auto"/>
        <w:ind w:left="-2" w:firstLineChars="0" w:firstLine="567"/>
        <w:jc w:val="both"/>
        <w:rPr>
          <w:rFonts w:ascii="Arial" w:eastAsia="Arial" w:hAnsi="Arial" w:cs="Arial"/>
          <w:sz w:val="20"/>
          <w:szCs w:val="20"/>
          <w:lang w:val="id-ID"/>
        </w:rPr>
      </w:pPr>
      <w:r w:rsidRPr="00873D00">
        <w:rPr>
          <w:rFonts w:ascii="Arial" w:eastAsia="Arial" w:hAnsi="Arial" w:cs="Arial"/>
          <w:sz w:val="20"/>
          <w:szCs w:val="20"/>
          <w:lang w:val="id-ID"/>
        </w:rPr>
        <w:t xml:space="preserve">In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context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relationship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between</w:t>
      </w:r>
      <w:proofErr w:type="spellEnd"/>
      <w:r w:rsidRPr="00873D00">
        <w:rPr>
          <w:rFonts w:ascii="Arial" w:eastAsia="Arial" w:hAnsi="Arial" w:cs="Arial"/>
          <w:sz w:val="20"/>
          <w:szCs w:val="20"/>
          <w:lang w:val="id-ID"/>
        </w:rPr>
        <w:t xml:space="preserve"> mamak (</w:t>
      </w:r>
      <w:proofErr w:type="spellStart"/>
      <w:r w:rsidRPr="00873D00">
        <w:rPr>
          <w:rFonts w:ascii="Arial" w:eastAsia="Arial" w:hAnsi="Arial" w:cs="Arial"/>
          <w:sz w:val="20"/>
          <w:szCs w:val="20"/>
          <w:lang w:val="id-ID"/>
        </w:rPr>
        <w:t>brother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mother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kemenakan (</w:t>
      </w:r>
      <w:proofErr w:type="spellStart"/>
      <w:r w:rsidRPr="00873D00">
        <w:rPr>
          <w:rFonts w:ascii="Arial" w:eastAsia="Arial" w:hAnsi="Arial" w:cs="Arial"/>
          <w:sz w:val="20"/>
          <w:szCs w:val="20"/>
          <w:lang w:val="id-ID"/>
        </w:rPr>
        <w:t>children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sister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key</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management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inheritance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00982EF1">
        <w:rPr>
          <w:rFonts w:ascii="Arial" w:eastAsia="Arial" w:hAnsi="Arial" w:cs="Arial"/>
          <w:sz w:val="20"/>
          <w:szCs w:val="20"/>
          <w:lang w:val="id-ID"/>
        </w:rPr>
        <w:t xml:space="preserve"> </w:t>
      </w:r>
      <w:r w:rsidR="00982EF1">
        <w:rPr>
          <w:rFonts w:ascii="Arial" w:eastAsia="Arial" w:hAnsi="Arial" w:cs="Arial"/>
          <w:sz w:val="20"/>
          <w:szCs w:val="20"/>
          <w:lang w:val="id-ID"/>
        </w:rPr>
        <w:fldChar w:fldCharType="begin" w:fldLock="1"/>
      </w:r>
      <w:r w:rsidR="00982EF1">
        <w:rPr>
          <w:rFonts w:ascii="Arial" w:eastAsia="Arial" w:hAnsi="Arial" w:cs="Arial"/>
          <w:sz w:val="20"/>
          <w:szCs w:val="20"/>
          <w:lang w:val="id-ID"/>
        </w:rPr>
        <w:instrText>ADDIN CSL_CITATION {"citationItems":[{"id":"ITEM-1","itemData":{"ISSN":"2407-6562","author":[{"dropping-particle":"","family":"Poespasari","given":"Ellyne Dwi","non-dropping-particle":"","parse-names":false,"suffix":""}],"container-title":"Jurnal Dinamika Hukum","id":"ITEM-1","issue":"1","issued":{"date-parts":[["2019"]]},"page":"1-18","title":"The Position of Mamak Kepala Waris in High Ancestral Inheritance in Minangkabau Indigenous Community","type":"article-journal","volume":"19"},"uris":["http://www.mendeley.com/documents/?uuid=87ff5c60-cf1d-4919-85fb-daf48719de4f"]},{"id":"ITEM-2","itemData":{"ISBN":"9798384220046","author":[{"dropping-particle":"","family":"Nalardi","given":"Nalardi","non-dropping-particle":"","parse-names":false,"suffix":""}],"id":"ITEM-2","issued":{"date-parts":[["2024"]]},"publisher":"Universitas Islam Sultan Agung (Indonesia)","title":"Kedudukan Mamak Kepala Waris dan Kewenangannya Dalam Ruang Lingkup Tanah Pusaka Tinggi Adat di Lingkungan Masyarakat Adat Minangkabau di Sumatera Barat","type":"article"},"uris":["http://www.mendeley.com/documents/?uuid=8f10cef4-2915-4c5e-9c5f-b8423ea3d068"]},{"id":"ITEM-3","itemData":{"author":[{"dropping-particle":"","family":"Nurfitriani","given":"Yohanes","non-dropping-particle":"","parse-names":false,"suffix":""}],"id":"ITEM-3","issued":{"date-parts":[["2022"]]},"publisher":"Universitas Andalas","title":"PELAKSANAAN ATURAN TERKAIT PENGUASAAN TANAH ANTARA PIHAK ANAK MAMAK DENGAN KEMENAKAN MENURUT HUKUM ADAT MINANGKABAU DI KENAGARIAN TANJUNG SANI KABUPATEN AGAM","type":"article"},"uris":["http://www.mendeley.com/documents/?uuid=13e246ca-4a54-4a9c-8946-62d0c4b69211"]}],"mendeley":{"formattedCitation":"(Nalardi, 2024; Nurfitriani, 2022; Poespasari, 2019)","plainTextFormattedCitation":"(Nalardi, 2024; Nurfitriani, 2022; Poespasari, 2019)","previouslyFormattedCitation":"(Nalardi, 2024; Nurfitriani, 2022; Poespasari, 2019)"},"properties":{"noteIndex":0},"schema":"https://github.com/citation-style-language/schema/raw/master/csl-citation.json"}</w:instrText>
      </w:r>
      <w:r w:rsidR="00982EF1">
        <w:rPr>
          <w:rFonts w:ascii="Arial" w:eastAsia="Arial" w:hAnsi="Arial" w:cs="Arial"/>
          <w:sz w:val="20"/>
          <w:szCs w:val="20"/>
          <w:lang w:val="id-ID"/>
        </w:rPr>
        <w:fldChar w:fldCharType="separate"/>
      </w:r>
      <w:r w:rsidR="00982EF1" w:rsidRPr="00982EF1">
        <w:rPr>
          <w:rFonts w:ascii="Arial" w:eastAsia="Arial" w:hAnsi="Arial" w:cs="Arial"/>
          <w:noProof/>
          <w:sz w:val="20"/>
          <w:szCs w:val="20"/>
          <w:lang w:val="id-ID"/>
        </w:rPr>
        <w:t>(Nalardi, 2024; Nurfitriani, 2022; Poespasari, 2019)</w:t>
      </w:r>
      <w:r w:rsidR="00982EF1">
        <w:rPr>
          <w:rFonts w:ascii="Arial" w:eastAsia="Arial" w:hAnsi="Arial" w:cs="Arial"/>
          <w:sz w:val="20"/>
          <w:szCs w:val="20"/>
          <w:lang w:val="id-ID"/>
        </w:rPr>
        <w:fldChar w:fldCharType="end"/>
      </w:r>
      <w:r w:rsidRPr="00873D00">
        <w:rPr>
          <w:rFonts w:ascii="Arial" w:eastAsia="Arial" w:hAnsi="Arial" w:cs="Arial"/>
          <w:sz w:val="20"/>
          <w:szCs w:val="20"/>
          <w:lang w:val="id-ID"/>
        </w:rPr>
        <w:t xml:space="preserve">. Mamak has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role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managing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responsible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while</w:t>
      </w:r>
      <w:proofErr w:type="spellEnd"/>
      <w:r w:rsidRPr="00873D00">
        <w:rPr>
          <w:rFonts w:ascii="Arial" w:eastAsia="Arial" w:hAnsi="Arial" w:cs="Arial"/>
          <w:sz w:val="20"/>
          <w:szCs w:val="20"/>
          <w:lang w:val="id-ID"/>
        </w:rPr>
        <w:t xml:space="preserve"> kemenakan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main </w:t>
      </w:r>
      <w:proofErr w:type="spellStart"/>
      <w:r w:rsidRPr="00873D00">
        <w:rPr>
          <w:rFonts w:ascii="Arial" w:eastAsia="Arial" w:hAnsi="Arial" w:cs="Arial"/>
          <w:sz w:val="20"/>
          <w:szCs w:val="20"/>
          <w:lang w:val="id-ID"/>
        </w:rPr>
        <w:t>successor</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matrilineal </w:t>
      </w:r>
      <w:proofErr w:type="spellStart"/>
      <w:r w:rsidRPr="00873D00">
        <w:rPr>
          <w:rFonts w:ascii="Arial" w:eastAsia="Arial" w:hAnsi="Arial" w:cs="Arial"/>
          <w:sz w:val="20"/>
          <w:szCs w:val="20"/>
          <w:lang w:val="id-ID"/>
        </w:rPr>
        <w:t>lineage</w:t>
      </w:r>
      <w:proofErr w:type="spellEnd"/>
      <w:r>
        <w:rPr>
          <w:rFonts w:ascii="Arial" w:eastAsia="Arial" w:hAnsi="Arial" w:cs="Arial"/>
          <w:sz w:val="20"/>
          <w:szCs w:val="20"/>
          <w:lang w:val="id-ID"/>
        </w:rPr>
        <w:t xml:space="preserve"> </w:t>
      </w:r>
      <w:r w:rsidR="002E1CED">
        <w:rPr>
          <w:rFonts w:ascii="Arial" w:eastAsia="Arial" w:hAnsi="Arial" w:cs="Arial"/>
          <w:sz w:val="20"/>
          <w:szCs w:val="20"/>
          <w:lang w:val="id-ID"/>
        </w:rPr>
        <w:fldChar w:fldCharType="begin" w:fldLock="1"/>
      </w:r>
      <w:r w:rsidR="002E1CED">
        <w:rPr>
          <w:rFonts w:ascii="Arial" w:eastAsia="Arial" w:hAnsi="Arial" w:cs="Arial"/>
          <w:sz w:val="20"/>
          <w:szCs w:val="20"/>
          <w:lang w:val="id-ID"/>
        </w:rPr>
        <w:instrText>ADDIN CSL_CITATION {"citationItems":[{"id":"ITEM-1","itemData":{"ISSN":"2597-9450","author":[{"dropping-particle":"","family":"Rahmat","given":"Indra","non-dropping-particle":"","parse-names":false,"suffix":""}],"container-title":"Bakaba: Jurnal Sejarah, Kebudayaan dan Kependidikan","id":"ITEM-1","issue":"1","issued":{"date-parts":[["2019"]]},"page":"15-24","title":"Pengelolaan Harta Pusaka Tinggi Dalam Masyarakat Adat Minangkabau (Studi di Kecamatan Batipuh Kabupaten Tanah Datar)","type":"article-journal","volume":"8"},"uris":["http://www.mendeley.com/documents/?uuid=40efb794-905d-4f79-b1fb-8169d5c8078c"]},{"id":"ITEM-2","itemData":{"ISSN":"2776-5202","author":[{"dropping-particle":"","family":"Islami","given":"Nurul Tahta","non-dropping-particle":"","parse-names":false,"suffix":""},{"dropping-particle":"","family":"Melwani","given":"Kefvin","non-dropping-particle":"","parse-names":false,"suffix":""},{"dropping-particle":"","family":"Zainuddin","given":"Zainuddin","non-dropping-particle":"","parse-names":false,"suffix":""}],"container-title":"Jurnal Ilmiah Mahasiswa Perbankan Syariah (JIMPA)","id":"ITEM-2","issue":"2","issued":{"date-parts":[["2024"]]},"page":"495-504","title":"Kepemilikan Individu dalam Kepemilikan Kolektif: Studi tentang Penguasaan Tanah Ulayat di Nagari Limo Kaum Kabupaten Tanah Datar","type":"article-journal","volume":"4"},"uris":["http://www.mendeley.com/documents/?uuid=455c5dcd-cd30-412a-834a-1b97f870ac2f"]}],"mendeley":{"formattedCitation":"(Islami et al., 2024; Rahmat, 2019)","plainTextFormattedCitation":"(Islami et al., 2024; Rahmat, 2019)","previouslyFormattedCitation":"(Islami et al., 2024; Rahmat, 2019)"},"properties":{"noteIndex":0},"schema":"https://github.com/citation-style-language/schema/raw/master/csl-citation.json"}</w:instrText>
      </w:r>
      <w:r w:rsidR="002E1CED">
        <w:rPr>
          <w:rFonts w:ascii="Arial" w:eastAsia="Arial" w:hAnsi="Arial" w:cs="Arial"/>
          <w:sz w:val="20"/>
          <w:szCs w:val="20"/>
          <w:lang w:val="id-ID"/>
        </w:rPr>
        <w:fldChar w:fldCharType="separate"/>
      </w:r>
      <w:r w:rsidR="002E1CED" w:rsidRPr="002E1CED">
        <w:rPr>
          <w:rFonts w:ascii="Arial" w:eastAsia="Arial" w:hAnsi="Arial" w:cs="Arial"/>
          <w:noProof/>
          <w:sz w:val="20"/>
          <w:szCs w:val="20"/>
          <w:lang w:val="id-ID"/>
        </w:rPr>
        <w:t>(Islami et al., 2024; Rahmat, 2019)</w:t>
      </w:r>
      <w:r w:rsidR="002E1CED">
        <w:rPr>
          <w:rFonts w:ascii="Arial" w:eastAsia="Arial" w:hAnsi="Arial" w:cs="Arial"/>
          <w:sz w:val="20"/>
          <w:szCs w:val="20"/>
          <w:lang w:val="id-ID"/>
        </w:rPr>
        <w:fldChar w:fldCharType="end"/>
      </w:r>
      <w:r w:rsidR="00225684" w:rsidRPr="00225684">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However</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practice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relationship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does</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always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work</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harmoniously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struggle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differences</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interpretation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w:t>
      </w:r>
      <w:proofErr w:type="spellEnd"/>
      <w:r w:rsidRPr="00873D00">
        <w:rPr>
          <w:rFonts w:ascii="Arial" w:eastAsia="Arial" w:hAnsi="Arial" w:cs="Arial"/>
          <w:sz w:val="20"/>
          <w:szCs w:val="20"/>
          <w:lang w:val="id-ID"/>
        </w:rPr>
        <w:t xml:space="preserve">, personal </w:t>
      </w:r>
      <w:proofErr w:type="spellStart"/>
      <w:r w:rsidRPr="00873D00">
        <w:rPr>
          <w:rFonts w:ascii="Arial" w:eastAsia="Arial" w:hAnsi="Arial" w:cs="Arial"/>
          <w:sz w:val="20"/>
          <w:szCs w:val="20"/>
          <w:lang w:val="id-ID"/>
        </w:rPr>
        <w:t>interests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changing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social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conditions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often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trigger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conflict</w:t>
      </w:r>
      <w:proofErr w:type="spellEnd"/>
      <w:r w:rsidRPr="00873D00">
        <w:rPr>
          <w:rFonts w:ascii="Arial" w:eastAsia="Arial" w:hAnsi="Arial" w:cs="Arial"/>
          <w:sz w:val="20"/>
          <w:szCs w:val="20"/>
          <w:lang w:val="id-ID"/>
        </w:rPr>
        <w:t xml:space="preserve">. One </w:t>
      </w:r>
      <w:proofErr w:type="spellStart"/>
      <w:r w:rsidRPr="00873D00">
        <w:rPr>
          <w:rFonts w:ascii="Arial" w:eastAsia="Arial" w:hAnsi="Arial" w:cs="Arial"/>
          <w:sz w:val="20"/>
          <w:szCs w:val="20"/>
          <w:lang w:val="id-ID"/>
        </w:rPr>
        <w:t>form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conflict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often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occurs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unilateral </w:t>
      </w:r>
      <w:proofErr w:type="spellStart"/>
      <w:r w:rsidRPr="00873D00">
        <w:rPr>
          <w:rFonts w:ascii="Arial" w:eastAsia="Arial" w:hAnsi="Arial" w:cs="Arial"/>
          <w:sz w:val="20"/>
          <w:szCs w:val="20"/>
          <w:lang w:val="id-ID"/>
        </w:rPr>
        <w:t>claim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a mamak, </w:t>
      </w:r>
      <w:proofErr w:type="spellStart"/>
      <w:r w:rsidRPr="00873D00">
        <w:rPr>
          <w:rFonts w:ascii="Arial" w:eastAsia="Arial" w:hAnsi="Arial" w:cs="Arial"/>
          <w:sz w:val="20"/>
          <w:szCs w:val="20"/>
          <w:lang w:val="id-ID"/>
        </w:rPr>
        <w:t>who</w:t>
      </w:r>
      <w:proofErr w:type="spellEnd"/>
      <w:r w:rsidRPr="00873D00">
        <w:rPr>
          <w:rFonts w:ascii="Arial" w:eastAsia="Arial" w:hAnsi="Arial" w:cs="Arial"/>
          <w:sz w:val="20"/>
          <w:szCs w:val="20"/>
          <w:lang w:val="id-ID"/>
        </w:rPr>
        <w:t xml:space="preserve"> has not </w:t>
      </w:r>
      <w:proofErr w:type="spellStart"/>
      <w:r w:rsidRPr="00873D00">
        <w:rPr>
          <w:rFonts w:ascii="Arial" w:eastAsia="Arial" w:hAnsi="Arial" w:cs="Arial"/>
          <w:sz w:val="20"/>
          <w:szCs w:val="20"/>
          <w:lang w:val="id-ID"/>
        </w:rPr>
        <w:t>lived</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village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a long </w:t>
      </w:r>
      <w:proofErr w:type="spellStart"/>
      <w:r w:rsidRPr="00873D00">
        <w:rPr>
          <w:rFonts w:ascii="Arial" w:eastAsia="Arial" w:hAnsi="Arial" w:cs="Arial"/>
          <w:sz w:val="20"/>
          <w:szCs w:val="20"/>
          <w:lang w:val="id-ID"/>
        </w:rPr>
        <w:t>time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has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inhabited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kemenakan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their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families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generations</w:t>
      </w:r>
      <w:proofErr w:type="spellEnd"/>
      <w:r w:rsidRPr="00873D00">
        <w:rPr>
          <w:rFonts w:ascii="Arial" w:eastAsia="Arial" w:hAnsi="Arial" w:cs="Arial"/>
          <w:sz w:val="20"/>
          <w:szCs w:val="20"/>
          <w:lang w:val="id-ID"/>
        </w:rPr>
        <w:t>.</w:t>
      </w:r>
    </w:p>
    <w:p w14:paraId="3B6FC6B6" w14:textId="77777777" w:rsidR="00873D00" w:rsidRPr="00873D00" w:rsidRDefault="00873D00" w:rsidP="00873D00">
      <w:pPr>
        <w:spacing w:after="0" w:line="240" w:lineRule="auto"/>
        <w:ind w:left="-2" w:firstLineChars="0" w:firstLine="567"/>
        <w:jc w:val="both"/>
        <w:rPr>
          <w:rFonts w:ascii="Arial" w:eastAsia="Arial" w:hAnsi="Arial" w:cs="Arial"/>
          <w:sz w:val="20"/>
          <w:szCs w:val="20"/>
          <w:lang w:val="id-ID"/>
        </w:rPr>
      </w:pPr>
      <w:r w:rsidRPr="00873D00">
        <w:rPr>
          <w:rFonts w:ascii="Arial" w:eastAsia="Arial" w:hAnsi="Arial" w:cs="Arial"/>
          <w:sz w:val="20"/>
          <w:szCs w:val="20"/>
          <w:lang w:val="id-ID"/>
        </w:rPr>
        <w:t xml:space="preserve">One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represents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problem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dispute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occurred</w:t>
      </w:r>
      <w:proofErr w:type="spellEnd"/>
      <w:r w:rsidRPr="00873D00">
        <w:rPr>
          <w:rFonts w:ascii="Arial" w:eastAsia="Arial" w:hAnsi="Arial" w:cs="Arial"/>
          <w:sz w:val="20"/>
          <w:szCs w:val="20"/>
          <w:lang w:val="id-ID"/>
        </w:rPr>
        <w:t xml:space="preserve"> in Nagari Teratak </w:t>
      </w:r>
      <w:proofErr w:type="spellStart"/>
      <w:r w:rsidRPr="00873D00">
        <w:rPr>
          <w:rFonts w:ascii="Arial" w:eastAsia="Arial" w:hAnsi="Arial" w:cs="Arial"/>
          <w:sz w:val="20"/>
          <w:szCs w:val="20"/>
          <w:lang w:val="id-ID"/>
        </w:rPr>
        <w:t>Placeih</w:t>
      </w:r>
      <w:proofErr w:type="spellEnd"/>
      <w:r w:rsidRPr="00873D00">
        <w:rPr>
          <w:rFonts w:ascii="Arial" w:eastAsia="Arial" w:hAnsi="Arial" w:cs="Arial"/>
          <w:sz w:val="20"/>
          <w:szCs w:val="20"/>
          <w:lang w:val="id-ID"/>
        </w:rPr>
        <w:t xml:space="preserve"> IV Koto Mudik, Batang Kapas </w:t>
      </w:r>
      <w:proofErr w:type="spellStart"/>
      <w:r w:rsidRPr="00873D00">
        <w:rPr>
          <w:rFonts w:ascii="Arial" w:eastAsia="Arial" w:hAnsi="Arial" w:cs="Arial"/>
          <w:sz w:val="20"/>
          <w:szCs w:val="20"/>
          <w:lang w:val="id-ID"/>
        </w:rPr>
        <w:t>District</w:t>
      </w:r>
      <w:proofErr w:type="spellEnd"/>
      <w:r w:rsidRPr="00873D00">
        <w:rPr>
          <w:rFonts w:ascii="Arial" w:eastAsia="Arial" w:hAnsi="Arial" w:cs="Arial"/>
          <w:sz w:val="20"/>
          <w:szCs w:val="20"/>
          <w:lang w:val="id-ID"/>
        </w:rPr>
        <w:t xml:space="preserve">, Pesisir Selatan Regency, </w:t>
      </w:r>
      <w:proofErr w:type="spellStart"/>
      <w:r w:rsidRPr="00873D00">
        <w:rPr>
          <w:rFonts w:ascii="Arial" w:eastAsia="Arial" w:hAnsi="Arial" w:cs="Arial"/>
          <w:sz w:val="20"/>
          <w:szCs w:val="20"/>
          <w:lang w:val="id-ID"/>
        </w:rPr>
        <w:t>West</w:t>
      </w:r>
      <w:proofErr w:type="spellEnd"/>
      <w:r w:rsidRPr="00873D00">
        <w:rPr>
          <w:rFonts w:ascii="Arial" w:eastAsia="Arial" w:hAnsi="Arial" w:cs="Arial"/>
          <w:sz w:val="20"/>
          <w:szCs w:val="20"/>
          <w:lang w:val="id-ID"/>
        </w:rPr>
        <w:t xml:space="preserve"> Sumatra </w:t>
      </w:r>
      <w:proofErr w:type="spellStart"/>
      <w:r w:rsidRPr="00873D00">
        <w:rPr>
          <w:rFonts w:ascii="Arial" w:eastAsia="Arial" w:hAnsi="Arial" w:cs="Arial"/>
          <w:sz w:val="20"/>
          <w:szCs w:val="20"/>
          <w:lang w:val="id-ID"/>
        </w:rPr>
        <w:t>Province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a mamak </w:t>
      </w:r>
      <w:proofErr w:type="spellStart"/>
      <w:r w:rsidRPr="00873D00">
        <w:rPr>
          <w:rFonts w:ascii="Arial" w:eastAsia="Arial" w:hAnsi="Arial" w:cs="Arial"/>
          <w:sz w:val="20"/>
          <w:szCs w:val="20"/>
          <w:lang w:val="id-ID"/>
        </w:rPr>
        <w:t>who</w:t>
      </w:r>
      <w:proofErr w:type="spellEnd"/>
      <w:r w:rsidRPr="00873D00">
        <w:rPr>
          <w:rFonts w:ascii="Arial" w:eastAsia="Arial" w:hAnsi="Arial" w:cs="Arial"/>
          <w:sz w:val="20"/>
          <w:szCs w:val="20"/>
          <w:lang w:val="id-ID"/>
        </w:rPr>
        <w:t xml:space="preserve"> had long </w:t>
      </w:r>
      <w:proofErr w:type="spellStart"/>
      <w:r w:rsidRPr="00873D00">
        <w:rPr>
          <w:rFonts w:ascii="Arial" w:eastAsia="Arial" w:hAnsi="Arial" w:cs="Arial"/>
          <w:sz w:val="20"/>
          <w:szCs w:val="20"/>
          <w:lang w:val="id-ID"/>
        </w:rPr>
        <w:t>settled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overseas</w:t>
      </w:r>
      <w:proofErr w:type="spellEnd"/>
      <w:r w:rsidRPr="00873D00">
        <w:rPr>
          <w:rFonts w:ascii="Arial" w:eastAsia="Arial" w:hAnsi="Arial" w:cs="Arial"/>
          <w:sz w:val="20"/>
          <w:szCs w:val="20"/>
          <w:lang w:val="id-ID"/>
        </w:rPr>
        <w:t xml:space="preserve"> (Bengkulu) </w:t>
      </w:r>
      <w:proofErr w:type="spellStart"/>
      <w:r w:rsidRPr="00873D00">
        <w:rPr>
          <w:rFonts w:ascii="Arial" w:eastAsia="Arial" w:hAnsi="Arial" w:cs="Arial"/>
          <w:sz w:val="20"/>
          <w:szCs w:val="20"/>
          <w:lang w:val="id-ID"/>
        </w:rPr>
        <w:t>claimed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ownership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rights</w:t>
      </w:r>
      <w:proofErr w:type="spellEnd"/>
      <w:r w:rsidRPr="00873D00">
        <w:rPr>
          <w:rFonts w:ascii="Arial" w:eastAsia="Arial" w:hAnsi="Arial" w:cs="Arial"/>
          <w:sz w:val="20"/>
          <w:szCs w:val="20"/>
          <w:lang w:val="id-ID"/>
        </w:rPr>
        <w:t xml:space="preserve"> over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had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inhabited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his </w:t>
      </w:r>
      <w:proofErr w:type="spellStart"/>
      <w:r w:rsidRPr="00873D00">
        <w:rPr>
          <w:rFonts w:ascii="Arial" w:eastAsia="Arial" w:hAnsi="Arial" w:cs="Arial"/>
          <w:sz w:val="20"/>
          <w:szCs w:val="20"/>
          <w:lang w:val="id-ID"/>
        </w:rPr>
        <w:t>nephews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descendants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decades</w:t>
      </w:r>
      <w:proofErr w:type="spellEnd"/>
      <w:r w:rsidRPr="00873D00">
        <w:rPr>
          <w:rFonts w:ascii="Arial" w:eastAsia="Arial" w:hAnsi="Arial" w:cs="Arial"/>
          <w:sz w:val="20"/>
          <w:szCs w:val="20"/>
          <w:lang w:val="id-ID"/>
        </w:rPr>
        <w:t xml:space="preserve">. The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has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used</w:t>
      </w:r>
      <w:proofErr w:type="spellEnd"/>
      <w:r w:rsidRPr="00873D00">
        <w:rPr>
          <w:rFonts w:ascii="Arial" w:eastAsia="Arial" w:hAnsi="Arial" w:cs="Arial"/>
          <w:sz w:val="20"/>
          <w:szCs w:val="20"/>
          <w:lang w:val="id-ID"/>
        </w:rPr>
        <w:t xml:space="preserve"> as a </w:t>
      </w:r>
      <w:proofErr w:type="spellStart"/>
      <w:r w:rsidRPr="00873D00">
        <w:rPr>
          <w:rFonts w:ascii="Arial" w:eastAsia="Arial" w:hAnsi="Arial" w:cs="Arial"/>
          <w:sz w:val="20"/>
          <w:szCs w:val="20"/>
          <w:lang w:val="id-ID"/>
        </w:rPr>
        <w:t>place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live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permanent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houses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have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built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nephews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nieces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without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challenged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ninik mamak </w:t>
      </w:r>
      <w:proofErr w:type="spellStart"/>
      <w:r w:rsidRPr="00873D00">
        <w:rPr>
          <w:rFonts w:ascii="Arial" w:eastAsia="Arial" w:hAnsi="Arial" w:cs="Arial"/>
          <w:sz w:val="20"/>
          <w:szCs w:val="20"/>
          <w:lang w:val="id-ID"/>
        </w:rPr>
        <w:t>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previous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head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inheritance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fact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historical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evidence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ancestral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graves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show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continuity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tenure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generations</w:t>
      </w:r>
      <w:proofErr w:type="spellEnd"/>
      <w:r w:rsidRPr="00873D00">
        <w:rPr>
          <w:rFonts w:ascii="Arial" w:eastAsia="Arial" w:hAnsi="Arial" w:cs="Arial"/>
          <w:sz w:val="20"/>
          <w:szCs w:val="20"/>
          <w:lang w:val="id-ID"/>
        </w:rPr>
        <w:t>.</w:t>
      </w:r>
    </w:p>
    <w:p w14:paraId="7B203E76" w14:textId="553899BB" w:rsidR="00225684" w:rsidRPr="00225684" w:rsidRDefault="00873D00" w:rsidP="00873D00">
      <w:pPr>
        <w:spacing w:after="0" w:line="240" w:lineRule="auto"/>
        <w:ind w:left="-2" w:firstLineChars="0" w:firstLine="567"/>
        <w:jc w:val="both"/>
        <w:rPr>
          <w:rFonts w:ascii="Arial" w:eastAsia="Arial" w:hAnsi="Arial" w:cs="Arial"/>
          <w:sz w:val="20"/>
          <w:szCs w:val="20"/>
          <w:lang w:val="id-ID"/>
        </w:rPr>
      </w:pPr>
      <w:proofErr w:type="spellStart"/>
      <w:r w:rsidRPr="00873D00">
        <w:rPr>
          <w:rFonts w:ascii="Arial" w:eastAsia="Arial" w:hAnsi="Arial" w:cs="Arial"/>
          <w:sz w:val="20"/>
          <w:szCs w:val="20"/>
          <w:lang w:val="id-ID"/>
        </w:rPr>
        <w:t>However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ninik mamak </w:t>
      </w:r>
      <w:proofErr w:type="spellStart"/>
      <w:r w:rsidRPr="00873D00">
        <w:rPr>
          <w:rFonts w:ascii="Arial" w:eastAsia="Arial" w:hAnsi="Arial" w:cs="Arial"/>
          <w:sz w:val="20"/>
          <w:szCs w:val="20"/>
          <w:lang w:val="id-ID"/>
        </w:rPr>
        <w:t>demanded</w:t>
      </w:r>
      <w:proofErr w:type="spellEnd"/>
      <w:r w:rsidRPr="00873D00">
        <w:rPr>
          <w:rFonts w:ascii="Arial" w:eastAsia="Arial" w:hAnsi="Arial" w:cs="Arial"/>
          <w:sz w:val="20"/>
          <w:szCs w:val="20"/>
          <w:lang w:val="id-ID"/>
        </w:rPr>
        <w:t xml:space="preserve"> a sum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money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from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each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house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had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built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threatened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take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if</w:t>
      </w:r>
      <w:proofErr w:type="spellEnd"/>
      <w:r w:rsidRPr="00873D00">
        <w:rPr>
          <w:rFonts w:ascii="Arial" w:eastAsia="Arial" w:hAnsi="Arial" w:cs="Arial"/>
          <w:sz w:val="20"/>
          <w:szCs w:val="20"/>
          <w:lang w:val="id-ID"/>
        </w:rPr>
        <w:t xml:space="preserve"> his </w:t>
      </w:r>
      <w:proofErr w:type="spellStart"/>
      <w:r w:rsidRPr="00873D00">
        <w:rPr>
          <w:rFonts w:ascii="Arial" w:eastAsia="Arial" w:hAnsi="Arial" w:cs="Arial"/>
          <w:sz w:val="20"/>
          <w:szCs w:val="20"/>
          <w:lang w:val="id-ID"/>
        </w:rPr>
        <w:t>demands</w:t>
      </w:r>
      <w:proofErr w:type="spellEnd"/>
      <w:r w:rsidRPr="00873D00">
        <w:rPr>
          <w:rFonts w:ascii="Arial" w:eastAsia="Arial" w:hAnsi="Arial" w:cs="Arial"/>
          <w:sz w:val="20"/>
          <w:szCs w:val="20"/>
          <w:lang w:val="id-ID"/>
        </w:rPr>
        <w:t xml:space="preserve"> were not </w:t>
      </w:r>
      <w:proofErr w:type="spellStart"/>
      <w:r w:rsidRPr="00873D00">
        <w:rPr>
          <w:rFonts w:ascii="Arial" w:eastAsia="Arial" w:hAnsi="Arial" w:cs="Arial"/>
          <w:sz w:val="20"/>
          <w:szCs w:val="20"/>
          <w:lang w:val="id-ID"/>
        </w:rPr>
        <w:t>met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claim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was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rejected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kemenakan </w:t>
      </w:r>
      <w:proofErr w:type="spellStart"/>
      <w:r w:rsidRPr="00873D00">
        <w:rPr>
          <w:rFonts w:ascii="Arial" w:eastAsia="Arial" w:hAnsi="Arial" w:cs="Arial"/>
          <w:sz w:val="20"/>
          <w:szCs w:val="20"/>
          <w:lang w:val="id-ID"/>
        </w:rPr>
        <w:t>who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believed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was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from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their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mother's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lineage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had </w:t>
      </w:r>
      <w:proofErr w:type="spellStart"/>
      <w:r w:rsidRPr="00873D00">
        <w:rPr>
          <w:rFonts w:ascii="Arial" w:eastAsia="Arial" w:hAnsi="Arial" w:cs="Arial"/>
          <w:sz w:val="20"/>
          <w:szCs w:val="20"/>
          <w:lang w:val="id-ID"/>
        </w:rPr>
        <w:t>been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w:t>
      </w:r>
      <w:proofErr w:type="spellEnd"/>
      <w:r w:rsidRPr="00873D00">
        <w:rPr>
          <w:rFonts w:ascii="Arial" w:eastAsia="Arial" w:hAnsi="Arial" w:cs="Arial"/>
          <w:sz w:val="20"/>
          <w:szCs w:val="20"/>
          <w:lang w:val="id-ID"/>
        </w:rPr>
        <w:t xml:space="preserve"> integral </w:t>
      </w:r>
      <w:proofErr w:type="spellStart"/>
      <w:r w:rsidRPr="00873D00">
        <w:rPr>
          <w:rFonts w:ascii="Arial" w:eastAsia="Arial" w:hAnsi="Arial" w:cs="Arial"/>
          <w:sz w:val="20"/>
          <w:szCs w:val="20"/>
          <w:lang w:val="id-ID"/>
        </w:rPr>
        <w:t>part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their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lives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generations</w:t>
      </w:r>
      <w:proofErr w:type="spellEnd"/>
      <w:r w:rsidRPr="00873D00">
        <w:rPr>
          <w:rFonts w:ascii="Arial" w:eastAsia="Arial" w:hAnsi="Arial" w:cs="Arial"/>
          <w:sz w:val="20"/>
          <w:szCs w:val="20"/>
          <w:lang w:val="id-ID"/>
        </w:rPr>
        <w:t xml:space="preserve">. The </w:t>
      </w:r>
      <w:proofErr w:type="spellStart"/>
      <w:r w:rsidRPr="00873D00">
        <w:rPr>
          <w:rFonts w:ascii="Arial" w:eastAsia="Arial" w:hAnsi="Arial" w:cs="Arial"/>
          <w:sz w:val="20"/>
          <w:szCs w:val="20"/>
          <w:lang w:val="id-ID"/>
        </w:rPr>
        <w:t>dispute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proceeded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formal legal </w:t>
      </w:r>
      <w:proofErr w:type="spellStart"/>
      <w:r w:rsidRPr="00873D00">
        <w:rPr>
          <w:rFonts w:ascii="Arial" w:eastAsia="Arial" w:hAnsi="Arial" w:cs="Arial"/>
          <w:sz w:val="20"/>
          <w:szCs w:val="20"/>
          <w:lang w:val="id-ID"/>
        </w:rPr>
        <w:t>realm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culminated</w:t>
      </w:r>
      <w:proofErr w:type="spellEnd"/>
      <w:r w:rsidRPr="00873D00">
        <w:rPr>
          <w:rFonts w:ascii="Arial" w:eastAsia="Arial" w:hAnsi="Arial" w:cs="Arial"/>
          <w:sz w:val="20"/>
          <w:szCs w:val="20"/>
          <w:lang w:val="id-ID"/>
        </w:rPr>
        <w:t xml:space="preserve"> in a </w:t>
      </w:r>
      <w:proofErr w:type="spellStart"/>
      <w:r w:rsidRPr="00873D00">
        <w:rPr>
          <w:rFonts w:ascii="Arial" w:eastAsia="Arial" w:hAnsi="Arial" w:cs="Arial"/>
          <w:sz w:val="20"/>
          <w:szCs w:val="20"/>
          <w:lang w:val="id-ID"/>
        </w:rPr>
        <w:t>district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decision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based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number</w:t>
      </w:r>
      <w:proofErr w:type="spellEnd"/>
      <w:r w:rsidRPr="00873D00">
        <w:rPr>
          <w:rFonts w:ascii="Arial" w:eastAsia="Arial" w:hAnsi="Arial" w:cs="Arial"/>
          <w:sz w:val="20"/>
          <w:szCs w:val="20"/>
          <w:lang w:val="id-ID"/>
        </w:rPr>
        <w:t xml:space="preserve"> 31/</w:t>
      </w:r>
      <w:proofErr w:type="spellStart"/>
      <w:r w:rsidRPr="00873D00">
        <w:rPr>
          <w:rFonts w:ascii="Arial" w:eastAsia="Arial" w:hAnsi="Arial" w:cs="Arial"/>
          <w:sz w:val="20"/>
          <w:szCs w:val="20"/>
          <w:lang w:val="id-ID"/>
        </w:rPr>
        <w:t>Pdt.G</w:t>
      </w:r>
      <w:proofErr w:type="spellEnd"/>
      <w:r w:rsidRPr="00873D00">
        <w:rPr>
          <w:rFonts w:ascii="Arial" w:eastAsia="Arial" w:hAnsi="Arial" w:cs="Arial"/>
          <w:sz w:val="20"/>
          <w:szCs w:val="20"/>
          <w:lang w:val="id-ID"/>
        </w:rPr>
        <w:t>/2013/</w:t>
      </w:r>
      <w:proofErr w:type="spellStart"/>
      <w:r w:rsidRPr="00873D00">
        <w:rPr>
          <w:rFonts w:ascii="Arial" w:eastAsia="Arial" w:hAnsi="Arial" w:cs="Arial"/>
          <w:sz w:val="20"/>
          <w:szCs w:val="20"/>
          <w:lang w:val="id-ID"/>
        </w:rPr>
        <w:t>PN.Pin</w:t>
      </w:r>
      <w:proofErr w:type="spellEnd"/>
      <w:r w:rsidRPr="00873D00">
        <w:rPr>
          <w:rFonts w:ascii="Arial" w:eastAsia="Arial" w:hAnsi="Arial" w:cs="Arial"/>
          <w:sz w:val="20"/>
          <w:szCs w:val="20"/>
          <w:lang w:val="id-ID"/>
        </w:rPr>
        <w:t>.</w:t>
      </w:r>
    </w:p>
    <w:p w14:paraId="0A4F5978" w14:textId="77777777" w:rsidR="00873D00" w:rsidRPr="00873D00" w:rsidRDefault="00873D00" w:rsidP="00873D00">
      <w:pPr>
        <w:spacing w:after="0" w:line="240" w:lineRule="auto"/>
        <w:ind w:left="-2" w:firstLineChars="0" w:firstLine="567"/>
        <w:jc w:val="both"/>
        <w:rPr>
          <w:rFonts w:ascii="Arial" w:eastAsia="Arial" w:hAnsi="Arial" w:cs="Arial"/>
          <w:sz w:val="20"/>
          <w:szCs w:val="20"/>
          <w:lang w:val="id-ID"/>
        </w:rPr>
      </w:pP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important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study </w:t>
      </w:r>
      <w:proofErr w:type="spellStart"/>
      <w:r w:rsidRPr="00873D00">
        <w:rPr>
          <w:rFonts w:ascii="Arial" w:eastAsia="Arial" w:hAnsi="Arial" w:cs="Arial"/>
          <w:sz w:val="20"/>
          <w:szCs w:val="20"/>
          <w:lang w:val="id-ID"/>
        </w:rPr>
        <w:t>because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reflects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meeting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between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two</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systems</w:t>
      </w:r>
      <w:proofErr w:type="spellEnd"/>
      <w:r w:rsidRPr="00873D00">
        <w:rPr>
          <w:rFonts w:ascii="Arial" w:eastAsia="Arial" w:hAnsi="Arial" w:cs="Arial"/>
          <w:sz w:val="20"/>
          <w:szCs w:val="20"/>
          <w:lang w:val="id-ID"/>
        </w:rPr>
        <w:t xml:space="preserve">: Minangkabau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lives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develops</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community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national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based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principle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legality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formal </w:t>
      </w:r>
      <w:proofErr w:type="spellStart"/>
      <w:r w:rsidRPr="00873D00">
        <w:rPr>
          <w:rFonts w:ascii="Arial" w:eastAsia="Arial" w:hAnsi="Arial" w:cs="Arial"/>
          <w:sz w:val="20"/>
          <w:szCs w:val="20"/>
          <w:lang w:val="id-ID"/>
        </w:rPr>
        <w:t>evidence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context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hereditary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tenure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characterized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presence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ancestral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graves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ninik mamak </w:t>
      </w:r>
      <w:proofErr w:type="spellStart"/>
      <w:r w:rsidRPr="00873D00">
        <w:rPr>
          <w:rFonts w:ascii="Arial" w:eastAsia="Arial" w:hAnsi="Arial" w:cs="Arial"/>
          <w:sz w:val="20"/>
          <w:szCs w:val="20"/>
          <w:lang w:val="id-ID"/>
        </w:rPr>
        <w:t>approval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strong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evidence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ownership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Meanwhile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context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national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courts</w:t>
      </w:r>
      <w:proofErr w:type="spellEnd"/>
      <w:r w:rsidRPr="00873D00">
        <w:rPr>
          <w:rFonts w:ascii="Arial" w:eastAsia="Arial" w:hAnsi="Arial" w:cs="Arial"/>
          <w:sz w:val="20"/>
          <w:szCs w:val="20"/>
          <w:lang w:val="id-ID"/>
        </w:rPr>
        <w:t xml:space="preserve"> are </w:t>
      </w:r>
      <w:proofErr w:type="spellStart"/>
      <w:r w:rsidRPr="00873D00">
        <w:rPr>
          <w:rFonts w:ascii="Arial" w:eastAsia="Arial" w:hAnsi="Arial" w:cs="Arial"/>
          <w:sz w:val="20"/>
          <w:szCs w:val="20"/>
          <w:lang w:val="id-ID"/>
        </w:rPr>
        <w:t>required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use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written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evidence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strict</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procedures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clash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between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two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decision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becomes</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reflection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extent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which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state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able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accommodate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are </w:t>
      </w:r>
      <w:proofErr w:type="spellStart"/>
      <w:r w:rsidRPr="00873D00">
        <w:rPr>
          <w:rFonts w:ascii="Arial" w:eastAsia="Arial" w:hAnsi="Arial" w:cs="Arial"/>
          <w:sz w:val="20"/>
          <w:szCs w:val="20"/>
          <w:lang w:val="id-ID"/>
        </w:rPr>
        <w:t>still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alive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community</w:t>
      </w:r>
      <w:proofErr w:type="spellEnd"/>
      <w:r w:rsidRPr="00873D00">
        <w:rPr>
          <w:rFonts w:ascii="Arial" w:eastAsia="Arial" w:hAnsi="Arial" w:cs="Arial"/>
          <w:sz w:val="20"/>
          <w:szCs w:val="20"/>
          <w:lang w:val="id-ID"/>
        </w:rPr>
        <w:t>.</w:t>
      </w:r>
    </w:p>
    <w:p w14:paraId="3CAAE34A" w14:textId="1A69F319" w:rsidR="00225684" w:rsidRDefault="00873D00" w:rsidP="00873D00">
      <w:pPr>
        <w:spacing w:after="0" w:line="240" w:lineRule="auto"/>
        <w:ind w:left="-2" w:firstLineChars="0" w:firstLine="567"/>
        <w:jc w:val="both"/>
        <w:rPr>
          <w:rFonts w:ascii="Arial" w:eastAsia="Arial" w:hAnsi="Arial" w:cs="Arial"/>
          <w:sz w:val="20"/>
          <w:szCs w:val="20"/>
          <w:lang w:val="id-ID"/>
        </w:rPr>
      </w:pPr>
      <w:r w:rsidRPr="00873D00">
        <w:rPr>
          <w:rFonts w:ascii="Arial" w:eastAsia="Arial" w:hAnsi="Arial" w:cs="Arial"/>
          <w:sz w:val="20"/>
          <w:szCs w:val="20"/>
          <w:lang w:val="id-ID"/>
        </w:rPr>
        <w:t xml:space="preserve">The problem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more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complex</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because</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Minangkabau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system</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all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parties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have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sue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claim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Only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mamak,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legitimate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head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inheritance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recognized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has a </w:t>
      </w:r>
      <w:proofErr w:type="spellStart"/>
      <w:r w:rsidRPr="00873D00">
        <w:rPr>
          <w:rFonts w:ascii="Arial" w:eastAsia="Arial" w:hAnsi="Arial" w:cs="Arial"/>
          <w:sz w:val="20"/>
          <w:szCs w:val="20"/>
          <w:lang w:val="id-ID"/>
        </w:rPr>
        <w:t>clear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blood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relationship</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with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heirs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represent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community</w:t>
      </w:r>
      <w:proofErr w:type="spellEnd"/>
      <w:r w:rsidRPr="00873D00">
        <w:rPr>
          <w:rFonts w:ascii="Arial" w:eastAsia="Arial" w:hAnsi="Arial" w:cs="Arial"/>
          <w:sz w:val="20"/>
          <w:szCs w:val="20"/>
          <w:lang w:val="id-ID"/>
        </w:rPr>
        <w:t xml:space="preserve"> in legal </w:t>
      </w:r>
      <w:proofErr w:type="spellStart"/>
      <w:r w:rsidRPr="00873D00">
        <w:rPr>
          <w:rFonts w:ascii="Arial" w:eastAsia="Arial" w:hAnsi="Arial" w:cs="Arial"/>
          <w:sz w:val="20"/>
          <w:szCs w:val="20"/>
          <w:lang w:val="id-ID"/>
        </w:rPr>
        <w:t>matters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including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suing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defending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was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proven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plaintiff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was</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mamak kepala waris,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did</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have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formal </w:t>
      </w:r>
      <w:proofErr w:type="spellStart"/>
      <w:r w:rsidRPr="00873D00">
        <w:rPr>
          <w:rFonts w:ascii="Arial" w:eastAsia="Arial" w:hAnsi="Arial" w:cs="Arial"/>
          <w:sz w:val="20"/>
          <w:szCs w:val="20"/>
          <w:lang w:val="id-ID"/>
        </w:rPr>
        <w:t>or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legitimacy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represent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kaum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case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was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confirmed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judge's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reasoning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which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stated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only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parties</w:t>
      </w:r>
      <w:proofErr w:type="spellEnd"/>
      <w:r w:rsidRPr="00873D00">
        <w:rPr>
          <w:rFonts w:ascii="Arial" w:eastAsia="Arial" w:hAnsi="Arial" w:cs="Arial"/>
          <w:sz w:val="20"/>
          <w:szCs w:val="20"/>
          <w:lang w:val="id-ID"/>
        </w:rPr>
        <w:t xml:space="preserve"> are </w:t>
      </w:r>
      <w:proofErr w:type="spellStart"/>
      <w:r w:rsidRPr="00873D00">
        <w:rPr>
          <w:rFonts w:ascii="Arial" w:eastAsia="Arial" w:hAnsi="Arial" w:cs="Arial"/>
          <w:sz w:val="20"/>
          <w:szCs w:val="20"/>
          <w:lang w:val="id-ID"/>
        </w:rPr>
        <w:t>authorized</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matters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w:t>
      </w:r>
    </w:p>
    <w:p w14:paraId="22462EF8" w14:textId="77777777" w:rsidR="00873D00" w:rsidRPr="00873D00" w:rsidRDefault="00873D00" w:rsidP="00873D00">
      <w:pPr>
        <w:spacing w:after="0" w:line="240" w:lineRule="auto"/>
        <w:ind w:left="-2" w:firstLineChars="0" w:firstLine="567"/>
        <w:jc w:val="both"/>
        <w:rPr>
          <w:rFonts w:ascii="Arial" w:eastAsia="Arial" w:hAnsi="Arial" w:cs="Arial"/>
          <w:sz w:val="20"/>
          <w:szCs w:val="20"/>
          <w:lang w:val="id-ID"/>
        </w:rPr>
      </w:pPr>
      <w:proofErr w:type="spellStart"/>
      <w:r w:rsidRPr="00873D00">
        <w:rPr>
          <w:rFonts w:ascii="Arial" w:eastAsia="Arial" w:hAnsi="Arial" w:cs="Arial"/>
          <w:sz w:val="20"/>
          <w:szCs w:val="20"/>
          <w:lang w:val="id-ID"/>
        </w:rPr>
        <w:t>Considering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complexity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between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positive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study </w:t>
      </w:r>
      <w:proofErr w:type="spellStart"/>
      <w:r w:rsidRPr="00873D00">
        <w:rPr>
          <w:rFonts w:ascii="Arial" w:eastAsia="Arial" w:hAnsi="Arial" w:cs="Arial"/>
          <w:sz w:val="20"/>
          <w:szCs w:val="20"/>
          <w:lang w:val="id-ID"/>
        </w:rPr>
        <w:t>aims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analyze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settlement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disputes</w:t>
      </w:r>
      <w:proofErr w:type="spellEnd"/>
      <w:r w:rsidRPr="00873D00">
        <w:rPr>
          <w:rFonts w:ascii="Arial" w:eastAsia="Arial" w:hAnsi="Arial" w:cs="Arial"/>
          <w:sz w:val="20"/>
          <w:szCs w:val="20"/>
          <w:lang w:val="id-ID"/>
        </w:rPr>
        <w:t xml:space="preserve"> over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inheritance</w:t>
      </w:r>
      <w:proofErr w:type="spellEnd"/>
      <w:r w:rsidRPr="00873D00">
        <w:rPr>
          <w:rFonts w:ascii="Arial" w:eastAsia="Arial" w:hAnsi="Arial" w:cs="Arial"/>
          <w:sz w:val="20"/>
          <w:szCs w:val="20"/>
          <w:lang w:val="id-ID"/>
        </w:rPr>
        <w:t xml:space="preserve"> in Minangkabau </w:t>
      </w:r>
      <w:proofErr w:type="spellStart"/>
      <w:r w:rsidRPr="00873D00">
        <w:rPr>
          <w:rFonts w:ascii="Arial" w:eastAsia="Arial" w:hAnsi="Arial" w:cs="Arial"/>
          <w:sz w:val="20"/>
          <w:szCs w:val="20"/>
          <w:lang w:val="id-ID"/>
        </w:rPr>
        <w:t>society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based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decisions</w:t>
      </w:r>
      <w:proofErr w:type="spellEnd"/>
      <w:r w:rsidRPr="00873D00">
        <w:rPr>
          <w:rFonts w:ascii="Arial" w:eastAsia="Arial" w:hAnsi="Arial" w:cs="Arial"/>
          <w:sz w:val="20"/>
          <w:szCs w:val="20"/>
          <w:lang w:val="id-ID"/>
        </w:rPr>
        <w:t xml:space="preserve">. The main </w:t>
      </w:r>
      <w:proofErr w:type="spellStart"/>
      <w:r w:rsidRPr="00873D00">
        <w:rPr>
          <w:rFonts w:ascii="Arial" w:eastAsia="Arial" w:hAnsi="Arial" w:cs="Arial"/>
          <w:sz w:val="20"/>
          <w:szCs w:val="20"/>
          <w:lang w:val="id-ID"/>
        </w:rPr>
        <w:t>focus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considerations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used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panel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judges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involvement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values</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evidentiary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process</w:t>
      </w:r>
      <w:proofErr w:type="spellEnd"/>
      <w:r w:rsidRPr="00873D00">
        <w:rPr>
          <w:rFonts w:ascii="Arial" w:eastAsia="Arial" w:hAnsi="Arial" w:cs="Arial"/>
          <w:sz w:val="20"/>
          <w:szCs w:val="20"/>
          <w:lang w:val="id-ID"/>
        </w:rPr>
        <w:t xml:space="preserve">, as </w:t>
      </w:r>
      <w:proofErr w:type="spellStart"/>
      <w:r w:rsidRPr="00873D00">
        <w:rPr>
          <w:rFonts w:ascii="Arial" w:eastAsia="Arial" w:hAnsi="Arial" w:cs="Arial"/>
          <w:sz w:val="20"/>
          <w:szCs w:val="20"/>
          <w:lang w:val="id-ID"/>
        </w:rPr>
        <w:t>well</w:t>
      </w:r>
      <w:proofErr w:type="spellEnd"/>
      <w:r w:rsidRPr="00873D00">
        <w:rPr>
          <w:rFonts w:ascii="Arial" w:eastAsia="Arial" w:hAnsi="Arial" w:cs="Arial"/>
          <w:sz w:val="20"/>
          <w:szCs w:val="20"/>
          <w:lang w:val="id-ID"/>
        </w:rPr>
        <w:t xml:space="preserve"> as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impact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protection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indigenous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peoples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rights</w:t>
      </w:r>
      <w:proofErr w:type="spellEnd"/>
      <w:r w:rsidRPr="00873D00">
        <w:rPr>
          <w:rFonts w:ascii="Arial" w:eastAsia="Arial" w:hAnsi="Arial" w:cs="Arial"/>
          <w:sz w:val="20"/>
          <w:szCs w:val="20"/>
          <w:lang w:val="id-ID"/>
        </w:rPr>
        <w:t xml:space="preserve">. The study </w:t>
      </w:r>
      <w:proofErr w:type="spellStart"/>
      <w:r w:rsidRPr="00873D00">
        <w:rPr>
          <w:rFonts w:ascii="Arial" w:eastAsia="Arial" w:hAnsi="Arial" w:cs="Arial"/>
          <w:sz w:val="20"/>
          <w:szCs w:val="20"/>
          <w:lang w:val="id-ID"/>
        </w:rPr>
        <w:t>also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highlights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how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principles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such</w:t>
      </w:r>
      <w:proofErr w:type="spellEnd"/>
      <w:r w:rsidRPr="00873D00">
        <w:rPr>
          <w:rFonts w:ascii="Arial" w:eastAsia="Arial" w:hAnsi="Arial" w:cs="Arial"/>
          <w:sz w:val="20"/>
          <w:szCs w:val="20"/>
          <w:lang w:val="id-ID"/>
        </w:rPr>
        <w:t xml:space="preserve"> as </w:t>
      </w:r>
      <w:proofErr w:type="spellStart"/>
      <w:r w:rsidRPr="00873D00">
        <w:rPr>
          <w:rFonts w:ascii="Arial" w:eastAsia="Arial" w:hAnsi="Arial" w:cs="Arial"/>
          <w:sz w:val="20"/>
          <w:szCs w:val="20"/>
          <w:lang w:val="id-ID"/>
        </w:rPr>
        <w:t>ganggam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bauntuak</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pagang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bamasing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division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according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nuclear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families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within</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tribe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function</w:t>
      </w:r>
      <w:proofErr w:type="spellEnd"/>
      <w:r w:rsidRPr="00873D00">
        <w:rPr>
          <w:rFonts w:ascii="Arial" w:eastAsia="Arial" w:hAnsi="Arial" w:cs="Arial"/>
          <w:sz w:val="20"/>
          <w:szCs w:val="20"/>
          <w:lang w:val="id-ID"/>
        </w:rPr>
        <w:t xml:space="preserve"> as a </w:t>
      </w:r>
      <w:proofErr w:type="spellStart"/>
      <w:r w:rsidRPr="00873D00">
        <w:rPr>
          <w:rFonts w:ascii="Arial" w:eastAsia="Arial" w:hAnsi="Arial" w:cs="Arial"/>
          <w:sz w:val="20"/>
          <w:szCs w:val="20"/>
          <w:lang w:val="id-ID"/>
        </w:rPr>
        <w:t>regulatory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mediating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tool</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distribution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rights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high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pusako</w:t>
      </w:r>
      <w:proofErr w:type="spellEnd"/>
      <w:r w:rsidRPr="00873D00">
        <w:rPr>
          <w:rFonts w:ascii="Arial" w:eastAsia="Arial" w:hAnsi="Arial" w:cs="Arial"/>
          <w:sz w:val="20"/>
          <w:szCs w:val="20"/>
          <w:lang w:val="id-ID"/>
        </w:rPr>
        <w:t>.</w:t>
      </w:r>
    </w:p>
    <w:p w14:paraId="1D25D977" w14:textId="7984A938" w:rsidR="00873D00" w:rsidRPr="00225684" w:rsidRDefault="00873D00" w:rsidP="00873D00">
      <w:pPr>
        <w:spacing w:after="0" w:line="240" w:lineRule="auto"/>
        <w:ind w:left="-2" w:firstLineChars="0" w:firstLine="567"/>
        <w:jc w:val="both"/>
        <w:rPr>
          <w:rFonts w:ascii="Arial" w:eastAsia="Arial" w:hAnsi="Arial" w:cs="Arial"/>
          <w:sz w:val="20"/>
          <w:szCs w:val="20"/>
          <w:lang w:val="id-ID"/>
        </w:rPr>
      </w:pPr>
      <w:proofErr w:type="spellStart"/>
      <w:r w:rsidRPr="00873D00">
        <w:rPr>
          <w:rFonts w:ascii="Arial" w:eastAsia="Arial" w:hAnsi="Arial" w:cs="Arial"/>
          <w:sz w:val="20"/>
          <w:szCs w:val="20"/>
          <w:lang w:val="id-ID"/>
        </w:rPr>
        <w:t>Through</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study, </w:t>
      </w:r>
      <w:proofErr w:type="spellStart"/>
      <w:r w:rsidRPr="00873D00">
        <w:rPr>
          <w:rFonts w:ascii="Arial" w:eastAsia="Arial" w:hAnsi="Arial" w:cs="Arial"/>
          <w:sz w:val="20"/>
          <w:szCs w:val="20"/>
          <w:lang w:val="id-ID"/>
        </w:rPr>
        <w:t>it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hoped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a </w:t>
      </w:r>
      <w:proofErr w:type="spellStart"/>
      <w:r w:rsidRPr="00873D00">
        <w:rPr>
          <w:rFonts w:ascii="Arial" w:eastAsia="Arial" w:hAnsi="Arial" w:cs="Arial"/>
          <w:sz w:val="20"/>
          <w:szCs w:val="20"/>
          <w:lang w:val="id-ID"/>
        </w:rPr>
        <w:t>deeper</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understanding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relevance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position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national</w:t>
      </w:r>
      <w:proofErr w:type="spellEnd"/>
      <w:r w:rsidRPr="00873D00">
        <w:rPr>
          <w:rFonts w:ascii="Arial" w:eastAsia="Arial" w:hAnsi="Arial" w:cs="Arial"/>
          <w:sz w:val="20"/>
          <w:szCs w:val="20"/>
          <w:lang w:val="id-ID"/>
        </w:rPr>
        <w:t xml:space="preserve"> legal </w:t>
      </w:r>
      <w:proofErr w:type="spellStart"/>
      <w:r w:rsidRPr="00873D00">
        <w:rPr>
          <w:rFonts w:ascii="Arial" w:eastAsia="Arial" w:hAnsi="Arial" w:cs="Arial"/>
          <w:sz w:val="20"/>
          <w:szCs w:val="20"/>
          <w:lang w:val="id-ID"/>
        </w:rPr>
        <w:t>system</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can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found</w:t>
      </w:r>
      <w:proofErr w:type="spellEnd"/>
      <w:r w:rsidRPr="00873D00">
        <w:rPr>
          <w:rFonts w:ascii="Arial" w:eastAsia="Arial" w:hAnsi="Arial" w:cs="Arial"/>
          <w:sz w:val="20"/>
          <w:szCs w:val="20"/>
          <w:lang w:val="id-ID"/>
        </w:rPr>
        <w:t xml:space="preserve">, as </w:t>
      </w:r>
      <w:proofErr w:type="spellStart"/>
      <w:r w:rsidRPr="00873D00">
        <w:rPr>
          <w:rFonts w:ascii="Arial" w:eastAsia="Arial" w:hAnsi="Arial" w:cs="Arial"/>
          <w:sz w:val="20"/>
          <w:szCs w:val="20"/>
          <w:lang w:val="id-ID"/>
        </w:rPr>
        <w:t>well</w:t>
      </w:r>
      <w:proofErr w:type="spellEnd"/>
      <w:r w:rsidRPr="00873D00">
        <w:rPr>
          <w:rFonts w:ascii="Arial" w:eastAsia="Arial" w:hAnsi="Arial" w:cs="Arial"/>
          <w:sz w:val="20"/>
          <w:szCs w:val="20"/>
          <w:lang w:val="id-ID"/>
        </w:rPr>
        <w:t xml:space="preserve"> as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important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role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of</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courts</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upholding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justice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is</w:t>
      </w:r>
      <w:proofErr w:type="spellEnd"/>
      <w:r w:rsidRPr="00873D00">
        <w:rPr>
          <w:rFonts w:ascii="Arial" w:eastAsia="Arial" w:hAnsi="Arial" w:cs="Arial"/>
          <w:sz w:val="20"/>
          <w:szCs w:val="20"/>
          <w:lang w:val="id-ID"/>
        </w:rPr>
        <w:t xml:space="preserve"> not </w:t>
      </w:r>
      <w:proofErr w:type="spellStart"/>
      <w:r w:rsidRPr="00873D00">
        <w:rPr>
          <w:rFonts w:ascii="Arial" w:eastAsia="Arial" w:hAnsi="Arial" w:cs="Arial"/>
          <w:sz w:val="20"/>
          <w:szCs w:val="20"/>
          <w:lang w:val="id-ID"/>
        </w:rPr>
        <w:t>only</w:t>
      </w:r>
      <w:proofErr w:type="spellEnd"/>
      <w:r w:rsidRPr="00873D00">
        <w:rPr>
          <w:rFonts w:ascii="Arial" w:eastAsia="Arial" w:hAnsi="Arial" w:cs="Arial"/>
          <w:sz w:val="20"/>
          <w:szCs w:val="20"/>
          <w:lang w:val="id-ID"/>
        </w:rPr>
        <w:t xml:space="preserve"> formal legal, </w:t>
      </w:r>
      <w:proofErr w:type="spellStart"/>
      <w:r w:rsidRPr="00873D00">
        <w:rPr>
          <w:rFonts w:ascii="Arial" w:eastAsia="Arial" w:hAnsi="Arial" w:cs="Arial"/>
          <w:sz w:val="20"/>
          <w:szCs w:val="20"/>
          <w:lang w:val="id-ID"/>
        </w:rPr>
        <w:t>but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also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social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cultural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This</w:t>
      </w:r>
      <w:proofErr w:type="spellEnd"/>
      <w:r w:rsidRPr="00873D00">
        <w:rPr>
          <w:rFonts w:ascii="Arial" w:eastAsia="Arial" w:hAnsi="Arial" w:cs="Arial"/>
          <w:sz w:val="20"/>
          <w:szCs w:val="20"/>
          <w:lang w:val="id-ID"/>
        </w:rPr>
        <w:t xml:space="preserve"> study </w:t>
      </w:r>
      <w:proofErr w:type="spellStart"/>
      <w:r w:rsidRPr="00873D00">
        <w:rPr>
          <w:rFonts w:ascii="Arial" w:eastAsia="Arial" w:hAnsi="Arial" w:cs="Arial"/>
          <w:sz w:val="20"/>
          <w:szCs w:val="20"/>
          <w:lang w:val="id-ID"/>
        </w:rPr>
        <w:t>also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aims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to</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lastRenderedPageBreak/>
        <w:t>encourage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harmonization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between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and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state</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law</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resolving</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agrarian</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disputes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especially</w:t>
      </w:r>
      <w:proofErr w:type="spellEnd"/>
      <w:r w:rsidRPr="00873D00">
        <w:rPr>
          <w:rFonts w:ascii="Arial" w:eastAsia="Arial" w:hAnsi="Arial" w:cs="Arial"/>
          <w:sz w:val="20"/>
          <w:szCs w:val="20"/>
          <w:lang w:val="id-ID"/>
        </w:rPr>
        <w:t xml:space="preserve"> in </w:t>
      </w:r>
      <w:proofErr w:type="spellStart"/>
      <w:r w:rsidRPr="00873D00">
        <w:rPr>
          <w:rFonts w:ascii="Arial" w:eastAsia="Arial" w:hAnsi="Arial" w:cs="Arial"/>
          <w:sz w:val="20"/>
          <w:szCs w:val="20"/>
          <w:lang w:val="id-ID"/>
        </w:rPr>
        <w:t>areas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that</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still</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uphold</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customary</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values</w:t>
      </w:r>
      <w:proofErr w:type="spellEnd"/>
      <w:r w:rsidRPr="00873D00">
        <w:rPr>
          <w:rFonts w:ascii="Arial" w:eastAsia="Arial" w:hAnsi="Arial" w:cs="Arial"/>
          <w:sz w:val="20"/>
          <w:szCs w:val="20"/>
          <w:lang w:val="id-ID"/>
        </w:rPr>
        <w:t xml:space="preserve"> </w:t>
      </w:r>
      <w:proofErr w:type="spellStart"/>
      <w:r w:rsidRPr="00873D00">
        <w:rPr>
          <w:rFonts w:ascii="Arial" w:eastAsia="Arial" w:hAnsi="Arial" w:cs="Arial"/>
          <w:sz w:val="20"/>
          <w:szCs w:val="20"/>
          <w:lang w:val="id-ID"/>
        </w:rPr>
        <w:t>such</w:t>
      </w:r>
      <w:proofErr w:type="spellEnd"/>
      <w:r w:rsidRPr="00873D00">
        <w:rPr>
          <w:rFonts w:ascii="Arial" w:eastAsia="Arial" w:hAnsi="Arial" w:cs="Arial"/>
          <w:sz w:val="20"/>
          <w:szCs w:val="20"/>
          <w:lang w:val="id-ID"/>
        </w:rPr>
        <w:t xml:space="preserve"> as Minangkabau.</w:t>
      </w:r>
    </w:p>
    <w:p w14:paraId="3DC45BC4" w14:textId="77777777" w:rsidR="00225684" w:rsidRPr="00225684" w:rsidRDefault="00225684" w:rsidP="00681E47">
      <w:pPr>
        <w:spacing w:after="0" w:line="240" w:lineRule="auto"/>
        <w:ind w:left="-2" w:firstLineChars="0" w:firstLine="567"/>
        <w:jc w:val="both"/>
        <w:rPr>
          <w:rFonts w:ascii="Arial" w:eastAsia="Arial" w:hAnsi="Arial" w:cs="Arial"/>
          <w:sz w:val="20"/>
          <w:szCs w:val="20"/>
          <w:lang w:val="id-ID"/>
        </w:rPr>
      </w:pPr>
    </w:p>
    <w:p w14:paraId="4EA3C09E" w14:textId="77777777" w:rsidR="00360A97" w:rsidRDefault="007F1F55" w:rsidP="00681E47">
      <w:pPr>
        <w:spacing w:after="0" w:line="240" w:lineRule="auto"/>
        <w:ind w:left="0" w:hanging="2"/>
        <w:rPr>
          <w:rFonts w:ascii="Arial" w:eastAsia="Arial" w:hAnsi="Arial" w:cs="Arial"/>
          <w:sz w:val="20"/>
          <w:szCs w:val="20"/>
        </w:rPr>
      </w:pPr>
      <w:r>
        <w:rPr>
          <w:rFonts w:ascii="Arial" w:eastAsia="Arial" w:hAnsi="Arial" w:cs="Arial"/>
          <w:b/>
          <w:sz w:val="20"/>
          <w:szCs w:val="20"/>
        </w:rPr>
        <w:t xml:space="preserve">RESEARCH METHOD </w:t>
      </w:r>
    </w:p>
    <w:p w14:paraId="4EA3C09F" w14:textId="1903D8C7" w:rsidR="00360A97" w:rsidRDefault="00BD6381" w:rsidP="000747A6">
      <w:pPr>
        <w:spacing w:after="0" w:line="240" w:lineRule="auto"/>
        <w:ind w:left="-2" w:firstLineChars="0" w:firstLine="567"/>
        <w:jc w:val="both"/>
        <w:rPr>
          <w:rFonts w:ascii="Arial" w:eastAsia="Arial" w:hAnsi="Arial" w:cs="Arial"/>
          <w:sz w:val="20"/>
          <w:szCs w:val="20"/>
        </w:rPr>
      </w:pPr>
      <w:r w:rsidRPr="00BD6381">
        <w:rPr>
          <w:rFonts w:ascii="Arial" w:eastAsia="Arial" w:hAnsi="Arial" w:cs="Arial"/>
          <w:sz w:val="20"/>
          <w:szCs w:val="20"/>
        </w:rPr>
        <w:t xml:space="preserve">The research problem in this article is how to resolve inherited land disputes from </w:t>
      </w:r>
      <w:proofErr w:type="spellStart"/>
      <w:r w:rsidRPr="00BD6381">
        <w:rPr>
          <w:rFonts w:ascii="Arial" w:eastAsia="Arial" w:hAnsi="Arial" w:cs="Arial"/>
          <w:sz w:val="20"/>
          <w:szCs w:val="20"/>
        </w:rPr>
        <w:t>pusako</w:t>
      </w:r>
      <w:proofErr w:type="spellEnd"/>
      <w:r w:rsidRPr="00BD6381">
        <w:rPr>
          <w:rFonts w:ascii="Arial" w:eastAsia="Arial" w:hAnsi="Arial" w:cs="Arial"/>
          <w:sz w:val="20"/>
          <w:szCs w:val="20"/>
        </w:rPr>
        <w:t xml:space="preserve"> land in the </w:t>
      </w:r>
      <w:proofErr w:type="spellStart"/>
      <w:r w:rsidRPr="00BD6381">
        <w:rPr>
          <w:rFonts w:ascii="Arial" w:eastAsia="Arial" w:hAnsi="Arial" w:cs="Arial"/>
          <w:sz w:val="20"/>
          <w:szCs w:val="20"/>
        </w:rPr>
        <w:t>Batang</w:t>
      </w:r>
      <w:proofErr w:type="spellEnd"/>
      <w:r w:rsidRPr="00BD6381">
        <w:rPr>
          <w:rFonts w:ascii="Arial" w:eastAsia="Arial" w:hAnsi="Arial" w:cs="Arial"/>
          <w:sz w:val="20"/>
          <w:szCs w:val="20"/>
        </w:rPr>
        <w:t xml:space="preserve"> </w:t>
      </w:r>
      <w:proofErr w:type="spellStart"/>
      <w:r w:rsidRPr="00BD6381">
        <w:rPr>
          <w:rFonts w:ascii="Arial" w:eastAsia="Arial" w:hAnsi="Arial" w:cs="Arial"/>
          <w:sz w:val="20"/>
          <w:szCs w:val="20"/>
        </w:rPr>
        <w:t>Kapas</w:t>
      </w:r>
      <w:proofErr w:type="spellEnd"/>
      <w:r w:rsidRPr="00BD6381">
        <w:rPr>
          <w:rFonts w:ascii="Arial" w:eastAsia="Arial" w:hAnsi="Arial" w:cs="Arial"/>
          <w:sz w:val="20"/>
          <w:szCs w:val="20"/>
        </w:rPr>
        <w:t xml:space="preserve"> area, </w:t>
      </w:r>
      <w:proofErr w:type="spellStart"/>
      <w:r w:rsidRPr="00BD6381">
        <w:rPr>
          <w:rFonts w:ascii="Arial" w:eastAsia="Arial" w:hAnsi="Arial" w:cs="Arial"/>
          <w:sz w:val="20"/>
          <w:szCs w:val="20"/>
        </w:rPr>
        <w:t>Kab</w:t>
      </w:r>
      <w:proofErr w:type="spellEnd"/>
      <w:r w:rsidRPr="00BD6381">
        <w:rPr>
          <w:rFonts w:ascii="Arial" w:eastAsia="Arial" w:hAnsi="Arial" w:cs="Arial"/>
          <w:sz w:val="20"/>
          <w:szCs w:val="20"/>
        </w:rPr>
        <w:t>. Pesisir Selatan, Prov. West Sumatra in the case of Decision Number 31/</w:t>
      </w:r>
      <w:proofErr w:type="spellStart"/>
      <w:r w:rsidRPr="00BD6381">
        <w:rPr>
          <w:rFonts w:ascii="Arial" w:eastAsia="Arial" w:hAnsi="Arial" w:cs="Arial"/>
          <w:sz w:val="20"/>
          <w:szCs w:val="20"/>
        </w:rPr>
        <w:t>Pdt.G</w:t>
      </w:r>
      <w:proofErr w:type="spellEnd"/>
      <w:r w:rsidRPr="00BD6381">
        <w:rPr>
          <w:rFonts w:ascii="Arial" w:eastAsia="Arial" w:hAnsi="Arial" w:cs="Arial"/>
          <w:sz w:val="20"/>
          <w:szCs w:val="20"/>
        </w:rPr>
        <w:t xml:space="preserve">/2013/PN </w:t>
      </w:r>
      <w:proofErr w:type="spellStart"/>
      <w:r w:rsidRPr="00BD6381">
        <w:rPr>
          <w:rFonts w:ascii="Arial" w:eastAsia="Arial" w:hAnsi="Arial" w:cs="Arial"/>
          <w:sz w:val="20"/>
          <w:szCs w:val="20"/>
        </w:rPr>
        <w:t>Pin.This</w:t>
      </w:r>
      <w:proofErr w:type="spellEnd"/>
      <w:r w:rsidRPr="00BD6381">
        <w:rPr>
          <w:rFonts w:ascii="Arial" w:eastAsia="Arial" w:hAnsi="Arial" w:cs="Arial"/>
          <w:sz w:val="20"/>
          <w:szCs w:val="20"/>
        </w:rPr>
        <w:t xml:space="preserve"> research was conducted using normative legal research methods</w:t>
      </w:r>
      <w:r w:rsidR="00176270">
        <w:rPr>
          <w:rFonts w:ascii="Arial" w:eastAsia="Arial" w:hAnsi="Arial" w:cs="Arial"/>
          <w:sz w:val="20"/>
          <w:szCs w:val="20"/>
        </w:rPr>
        <w:t xml:space="preserve"> </w:t>
      </w:r>
      <w:r w:rsidR="00176270">
        <w:rPr>
          <w:rFonts w:ascii="Arial" w:eastAsia="Arial" w:hAnsi="Arial" w:cs="Arial"/>
          <w:sz w:val="20"/>
          <w:szCs w:val="20"/>
        </w:rPr>
        <w:fldChar w:fldCharType="begin" w:fldLock="1"/>
      </w:r>
      <w:r w:rsidR="005D32E3">
        <w:rPr>
          <w:rFonts w:ascii="Arial" w:eastAsia="Arial" w:hAnsi="Arial" w:cs="Arial"/>
          <w:sz w:val="20"/>
          <w:szCs w:val="20"/>
        </w:rPr>
        <w:instrText>ADDIN CSL_CITATION {"citationItems":[{"id":"ITEM-1","itemData":{"ISSN":"2686-2425","author":[{"dropping-particle":"","family":"Anjangsari","given":"Sita Sesaria","non-dropping-particle":"","parse-names":false,"suffix":""},{"dropping-particle":"","family":"Santoso","given":"Budi","non-dropping-particle":"","parse-names":false,"suffix":""}],"container-title":"Notarius","id":"ITEM-1","issue":"1","issued":{"date-parts":[["2024"]]},"page":"515-530","publisher":"Program Studi Magister Kenotariatan, Fakultas Hukum, Universitas Diponegoro","title":"Tinjauan Terhadap Perbuatan Melawan Hukum Notaris dalam Pembuatan Akta","type":"article-journal","volume":"17"},"uris":["http://www.mendeley.com/documents/?uuid=2cdb8988-e25b-426b-9e2d-05fc2433c7cd"]},{"id":"ITEM-2","itemData":{"ISSN":"2722-1865","author":[{"dropping-particle":"","family":"Purba","given":"Master Sahat","non-dropping-particle":"","parse-names":false,"suffix":""},{"dropping-particle":"","family":"Idham","given":"Idham","non-dropping-particle":"","parse-names":false,"suffix":""}],"container-title":"ARBITER: Jurnal Ilmiah Magister Hukum","id":"ITEM-2","issue":"2","issued":{"date-parts":[["2021"]]},"page":"151-161","title":"Analisis Hukum alih fungsi Tanah pertanian menjadi pembangunan Pemukiman dan Perumahan","type":"article-journal","volume":"3"},"uris":["http://www.mendeley.com/documents/?uuid=58c50495-4cd9-4188-b8b2-34e8c31cd454"]}],"mendeley":{"formattedCitation":"(Anjangsari &amp; Santoso, 2024; Purba &amp; Idham, 2021)","plainTextFormattedCitation":"(Anjangsari &amp; Santoso, 2024; Purba &amp; Idham, 2021)","previouslyFormattedCitation":"(Anjangsari &amp; Santoso, 2024; Purba &amp; Idham, 2021)"},"properties":{"noteIndex":0},"schema":"https://github.com/citation-style-language/schema/raw/master/csl-citation.json"}</w:instrText>
      </w:r>
      <w:r w:rsidR="00176270">
        <w:rPr>
          <w:rFonts w:ascii="Arial" w:eastAsia="Arial" w:hAnsi="Arial" w:cs="Arial"/>
          <w:sz w:val="20"/>
          <w:szCs w:val="20"/>
        </w:rPr>
        <w:fldChar w:fldCharType="separate"/>
      </w:r>
      <w:r w:rsidR="003E7354" w:rsidRPr="003E7354">
        <w:rPr>
          <w:rFonts w:ascii="Arial" w:eastAsia="Arial" w:hAnsi="Arial" w:cs="Arial"/>
          <w:noProof/>
          <w:sz w:val="20"/>
          <w:szCs w:val="20"/>
        </w:rPr>
        <w:t>(Anjangsari &amp; Santoso, 2024; Purba &amp; Idham, 2021)</w:t>
      </w:r>
      <w:r w:rsidR="00176270">
        <w:rPr>
          <w:rFonts w:ascii="Arial" w:eastAsia="Arial" w:hAnsi="Arial" w:cs="Arial"/>
          <w:sz w:val="20"/>
          <w:szCs w:val="20"/>
        </w:rPr>
        <w:fldChar w:fldCharType="end"/>
      </w:r>
      <w:r w:rsidRPr="00BD6381">
        <w:rPr>
          <w:rFonts w:ascii="Arial" w:eastAsia="Arial" w:hAnsi="Arial" w:cs="Arial"/>
          <w:sz w:val="20"/>
          <w:szCs w:val="20"/>
        </w:rPr>
        <w:t xml:space="preserve">. Normative legal research means: "This research uses legal materials as its primary source, which departs from the District Court's decision regarding inherited land from </w:t>
      </w:r>
      <w:proofErr w:type="spellStart"/>
      <w:r w:rsidRPr="00BD6381">
        <w:rPr>
          <w:rFonts w:ascii="Arial" w:eastAsia="Arial" w:hAnsi="Arial" w:cs="Arial"/>
          <w:sz w:val="20"/>
          <w:szCs w:val="20"/>
        </w:rPr>
        <w:t>Pusako</w:t>
      </w:r>
      <w:proofErr w:type="spellEnd"/>
      <w:r w:rsidRPr="00BD6381">
        <w:rPr>
          <w:rFonts w:ascii="Arial" w:eastAsia="Arial" w:hAnsi="Arial" w:cs="Arial"/>
          <w:sz w:val="20"/>
          <w:szCs w:val="20"/>
        </w:rPr>
        <w:t xml:space="preserve"> land. In this research, the researcher tries to study the substance of the District Court's decision regarding the case of inherited land from </w:t>
      </w:r>
      <w:proofErr w:type="spellStart"/>
      <w:r w:rsidRPr="00BD6381">
        <w:rPr>
          <w:rFonts w:ascii="Arial" w:eastAsia="Arial" w:hAnsi="Arial" w:cs="Arial"/>
          <w:sz w:val="20"/>
          <w:szCs w:val="20"/>
        </w:rPr>
        <w:t>Pusako</w:t>
      </w:r>
      <w:proofErr w:type="spellEnd"/>
      <w:r w:rsidRPr="00BD6381">
        <w:rPr>
          <w:rFonts w:ascii="Arial" w:eastAsia="Arial" w:hAnsi="Arial" w:cs="Arial"/>
          <w:sz w:val="20"/>
          <w:szCs w:val="20"/>
        </w:rPr>
        <w:t xml:space="preserve"> land, which then analyzes the resolution of inherited land disputes in the Court based on the Court's decision. It was previously stated that this research is a type of normative research. Several methods known in normative legal research are used to address this problem, including the statutory approach, case approach, historical approach, comparative approach, and conceptual approach</w:t>
      </w:r>
      <w:r w:rsidR="005D32E3">
        <w:rPr>
          <w:rFonts w:ascii="Arial" w:eastAsia="Arial" w:hAnsi="Arial" w:cs="Arial"/>
          <w:sz w:val="20"/>
          <w:szCs w:val="20"/>
        </w:rPr>
        <w:t xml:space="preserve"> </w:t>
      </w:r>
      <w:r w:rsidR="005D32E3">
        <w:rPr>
          <w:rFonts w:ascii="Arial" w:eastAsia="Arial" w:hAnsi="Arial" w:cs="Arial"/>
          <w:sz w:val="20"/>
          <w:szCs w:val="20"/>
        </w:rPr>
        <w:fldChar w:fldCharType="begin" w:fldLock="1"/>
      </w:r>
      <w:r w:rsidR="005D32E3">
        <w:rPr>
          <w:rFonts w:ascii="Arial" w:eastAsia="Arial" w:hAnsi="Arial" w:cs="Arial"/>
          <w:sz w:val="20"/>
          <w:szCs w:val="20"/>
        </w:rPr>
        <w:instrText>ADDIN CSL_CITATION {"citationItems":[{"id":"ITEM-1","itemData":{"ISSN":"2963-2900","author":[{"dropping-particle":"","family":"Putri","given":"Inzafani Rahman","non-dropping-particle":"","parse-names":false,"suffix":""}],"container-title":"Jurnal Multidisiplin Indonesia","id":"ITEM-1","issue":"9","issued":{"date-parts":[["2023"]]},"page":"2972-3002","title":"Kepastian Hukum Keputusan Pemegang Saham Dengan Metode Circular Resolution Dalam Penggantian Direksi Perseroan Terbatas","type":"article-journal","volume":"2"},"uris":["http://www.mendeley.com/documents/?uuid=c3b4722a-8105-4e76-8b61-f5d72c514d98"]}],"mendeley":{"formattedCitation":"(Putri, 2023)","plainTextFormattedCitation":"(Putri, 2023)","previouslyFormattedCitation":"(Putri, 2023)"},"properties":{"noteIndex":0},"schema":"https://github.com/citation-style-language/schema/raw/master/csl-citation.json"}</w:instrText>
      </w:r>
      <w:r w:rsidR="005D32E3">
        <w:rPr>
          <w:rFonts w:ascii="Arial" w:eastAsia="Arial" w:hAnsi="Arial" w:cs="Arial"/>
          <w:sz w:val="20"/>
          <w:szCs w:val="20"/>
        </w:rPr>
        <w:fldChar w:fldCharType="separate"/>
      </w:r>
      <w:r w:rsidR="005D32E3" w:rsidRPr="005D32E3">
        <w:rPr>
          <w:rFonts w:ascii="Arial" w:eastAsia="Arial" w:hAnsi="Arial" w:cs="Arial"/>
          <w:noProof/>
          <w:sz w:val="20"/>
          <w:szCs w:val="20"/>
        </w:rPr>
        <w:t>(Putri, 2023)</w:t>
      </w:r>
      <w:r w:rsidR="005D32E3">
        <w:rPr>
          <w:rFonts w:ascii="Arial" w:eastAsia="Arial" w:hAnsi="Arial" w:cs="Arial"/>
          <w:sz w:val="20"/>
          <w:szCs w:val="20"/>
        </w:rPr>
        <w:fldChar w:fldCharType="end"/>
      </w:r>
      <w:r w:rsidRPr="00BD6381">
        <w:rPr>
          <w:rFonts w:ascii="Arial" w:eastAsia="Arial" w:hAnsi="Arial" w:cs="Arial"/>
          <w:sz w:val="20"/>
          <w:szCs w:val="20"/>
        </w:rPr>
        <w:t>.</w:t>
      </w:r>
    </w:p>
    <w:p w14:paraId="1CFDA468" w14:textId="77777777" w:rsidR="000747A6" w:rsidRDefault="000747A6" w:rsidP="000747A6">
      <w:pPr>
        <w:spacing w:after="0" w:line="240" w:lineRule="auto"/>
        <w:ind w:left="-2" w:firstLineChars="0" w:firstLine="567"/>
        <w:jc w:val="both"/>
        <w:rPr>
          <w:rFonts w:ascii="Arial" w:eastAsia="Arial" w:hAnsi="Arial" w:cs="Arial"/>
          <w:sz w:val="20"/>
          <w:szCs w:val="20"/>
        </w:rPr>
      </w:pPr>
    </w:p>
    <w:p w14:paraId="4EA3C0A0" w14:textId="77777777" w:rsidR="00360A97" w:rsidRDefault="007F1F55" w:rsidP="00681E47">
      <w:pPr>
        <w:spacing w:after="0" w:line="240" w:lineRule="auto"/>
        <w:ind w:left="0" w:hanging="2"/>
        <w:rPr>
          <w:rFonts w:ascii="Arial" w:eastAsia="Arial" w:hAnsi="Arial" w:cs="Arial"/>
          <w:sz w:val="20"/>
          <w:szCs w:val="20"/>
        </w:rPr>
      </w:pPr>
      <w:r>
        <w:rPr>
          <w:rFonts w:ascii="Arial" w:eastAsia="Arial" w:hAnsi="Arial" w:cs="Arial"/>
          <w:b/>
          <w:sz w:val="20"/>
          <w:szCs w:val="20"/>
        </w:rPr>
        <w:t xml:space="preserve">RESULTS AND DISCUSSION </w:t>
      </w:r>
    </w:p>
    <w:p w14:paraId="4EA3C0A1" w14:textId="4A70453F" w:rsidR="00BD6381" w:rsidRPr="00BD6381" w:rsidRDefault="00BD6381" w:rsidP="000747A6">
      <w:pPr>
        <w:spacing w:after="0" w:line="240" w:lineRule="auto"/>
        <w:ind w:left="-2" w:firstLineChars="0" w:firstLine="567"/>
        <w:jc w:val="both"/>
        <w:rPr>
          <w:rFonts w:ascii="Arial" w:eastAsia="Times New Roman" w:hAnsi="Arial" w:cs="Arial"/>
          <w:b/>
          <w:sz w:val="20"/>
          <w:szCs w:val="20"/>
        </w:rPr>
      </w:pPr>
      <w:r w:rsidRPr="00BD6381">
        <w:rPr>
          <w:rFonts w:ascii="Arial" w:eastAsia="Times New Roman" w:hAnsi="Arial" w:cs="Arial"/>
          <w:sz w:val="20"/>
          <w:szCs w:val="20"/>
        </w:rPr>
        <w:t>Another thing that cannot be separated from marriage law is the inheritance aspect of customary law, where the principles of balance and harmony are also very clearly reflected. Customary laws regarding inheritance reflect the principles of life that emerge from a communal way of thinking, where the family is a core component in the community structure</w:t>
      </w:r>
      <w:r w:rsidR="005D32E3">
        <w:rPr>
          <w:rFonts w:ascii="Arial" w:eastAsia="Times New Roman" w:hAnsi="Arial" w:cs="Arial"/>
          <w:sz w:val="20"/>
          <w:szCs w:val="20"/>
        </w:rPr>
        <w:t xml:space="preserve"> </w:t>
      </w:r>
      <w:r w:rsidR="005D32E3">
        <w:rPr>
          <w:rFonts w:ascii="Arial" w:eastAsia="Times New Roman" w:hAnsi="Arial" w:cs="Arial"/>
          <w:sz w:val="20"/>
          <w:szCs w:val="20"/>
        </w:rPr>
        <w:fldChar w:fldCharType="begin" w:fldLock="1"/>
      </w:r>
      <w:r w:rsidR="005D32E3">
        <w:rPr>
          <w:rFonts w:ascii="Arial" w:eastAsia="Times New Roman" w:hAnsi="Arial" w:cs="Arial"/>
          <w:sz w:val="20"/>
          <w:szCs w:val="20"/>
        </w:rPr>
        <w:instrText>ADDIN CSL_CITATION {"citationItems":[{"id":"ITEM-1","itemData":{"author":[{"dropping-particle":"","family":"Rachmat","given":"Lidya Imelda","non-dropping-particle":"","parse-names":false,"suffix":""}],"container-title":"Jurnal Hukum Dan HAM Wara Sains","id":"ITEM-1","issued":{"date-parts":[["2023"]]},"page":"1017-1023","title":"Sistem Hukum Adat Dayak Mualang Butang Dalam Kajian Aspek Hukum Dan Budaya","type":"article-journal","volume":"2"},"uris":["http://www.mendeley.com/documents/?uuid=7db9ed11-7f59-4cd9-9856-b28a2b75971f"]}],"mendeley":{"formattedCitation":"(Rachmat, 2023)","plainTextFormattedCitation":"(Rachmat, 2023)","previouslyFormattedCitation":"(Rachmat, 2023)"},"properties":{"noteIndex":0},"schema":"https://github.com/citation-style-language/schema/raw/master/csl-citation.json"}</w:instrText>
      </w:r>
      <w:r w:rsidR="005D32E3">
        <w:rPr>
          <w:rFonts w:ascii="Arial" w:eastAsia="Times New Roman" w:hAnsi="Arial" w:cs="Arial"/>
          <w:sz w:val="20"/>
          <w:szCs w:val="20"/>
        </w:rPr>
        <w:fldChar w:fldCharType="separate"/>
      </w:r>
      <w:r w:rsidR="005D32E3" w:rsidRPr="005D32E3">
        <w:rPr>
          <w:rFonts w:ascii="Arial" w:eastAsia="Times New Roman" w:hAnsi="Arial" w:cs="Arial"/>
          <w:noProof/>
          <w:sz w:val="20"/>
          <w:szCs w:val="20"/>
        </w:rPr>
        <w:t>(Rachmat, 2023)</w:t>
      </w:r>
      <w:r w:rsidR="005D32E3">
        <w:rPr>
          <w:rFonts w:ascii="Arial" w:eastAsia="Times New Roman" w:hAnsi="Arial" w:cs="Arial"/>
          <w:sz w:val="20"/>
          <w:szCs w:val="20"/>
        </w:rPr>
        <w:fldChar w:fldCharType="end"/>
      </w:r>
      <w:r w:rsidRPr="00BD6381">
        <w:rPr>
          <w:rFonts w:ascii="Arial" w:eastAsia="Times New Roman" w:hAnsi="Arial" w:cs="Arial"/>
          <w:sz w:val="20"/>
          <w:szCs w:val="20"/>
        </w:rPr>
        <w:t>. Thus, customary inheritance law consists of provisions regulating the transfer of permanent property rights and family assets, material and non-material objects, from generation to generation. Transferring property in traditional inheritance is not only focused on the death of parents or certain people from one generation but is believed to start from the formation of family origins</w:t>
      </w:r>
      <w:r w:rsidR="005D32E3">
        <w:rPr>
          <w:rFonts w:ascii="Arial" w:eastAsia="Times New Roman" w:hAnsi="Arial" w:cs="Arial"/>
          <w:sz w:val="20"/>
          <w:szCs w:val="20"/>
        </w:rPr>
        <w:t xml:space="preserve"> </w:t>
      </w:r>
      <w:r w:rsidR="005D32E3">
        <w:rPr>
          <w:rFonts w:ascii="Arial" w:eastAsia="Times New Roman" w:hAnsi="Arial" w:cs="Arial"/>
          <w:sz w:val="20"/>
          <w:szCs w:val="20"/>
        </w:rPr>
        <w:fldChar w:fldCharType="begin" w:fldLock="1"/>
      </w:r>
      <w:r w:rsidR="005D32E3">
        <w:rPr>
          <w:rFonts w:ascii="Arial" w:eastAsia="Times New Roman" w:hAnsi="Arial" w:cs="Arial"/>
          <w:sz w:val="20"/>
          <w:szCs w:val="20"/>
        </w:rPr>
        <w:instrText>ADDIN CSL_CITATION {"citationItems":[{"id":"ITEM-1","itemData":{"ISSN":"2809-0756","author":[{"dropping-particle":"","family":"Widiatmoko","given":"Kukuh","non-dropping-particle":"","parse-names":false,"suffix":""},{"dropping-particle":"","family":"Bilalu","given":"Naskur","non-dropping-particle":"","parse-names":false,"suffix":""},{"dropping-particle":"","family":"Lamaluta","given":"Fani","non-dropping-particle":"","parse-names":false,"suffix":""}],"container-title":"Al-Mujtahid: Journal of Islamic Family Law","id":"ITEM-1","issue":"2","issued":{"date-parts":[["2023"]]},"page":"92-101","title":"Pewarisan Tradisional dalam Masyarakat Muslim: Analisis Hukum Adat Suku Tengger dari Perspektif Islam","type":"article-journal","volume":"3"},"uris":["http://www.mendeley.com/documents/?uuid=3a35b0f5-c30f-47bd-80a5-ef24220e6e06"]}],"mendeley":{"formattedCitation":"(Widiatmoko et al., 2023)","plainTextFormattedCitation":"(Widiatmoko et al., 2023)","previouslyFormattedCitation":"(Widiatmoko et al., 2023)"},"properties":{"noteIndex":0},"schema":"https://github.com/citation-style-language/schema/raw/master/csl-citation.json"}</w:instrText>
      </w:r>
      <w:r w:rsidR="005D32E3">
        <w:rPr>
          <w:rFonts w:ascii="Arial" w:eastAsia="Times New Roman" w:hAnsi="Arial" w:cs="Arial"/>
          <w:sz w:val="20"/>
          <w:szCs w:val="20"/>
        </w:rPr>
        <w:fldChar w:fldCharType="separate"/>
      </w:r>
      <w:r w:rsidR="005D32E3" w:rsidRPr="005D32E3">
        <w:rPr>
          <w:rFonts w:ascii="Arial" w:eastAsia="Times New Roman" w:hAnsi="Arial" w:cs="Arial"/>
          <w:noProof/>
          <w:sz w:val="20"/>
          <w:szCs w:val="20"/>
        </w:rPr>
        <w:t>(Widiatmoko et al., 2023)</w:t>
      </w:r>
      <w:r w:rsidR="005D32E3">
        <w:rPr>
          <w:rFonts w:ascii="Arial" w:eastAsia="Times New Roman" w:hAnsi="Arial" w:cs="Arial"/>
          <w:sz w:val="20"/>
          <w:szCs w:val="20"/>
        </w:rPr>
        <w:fldChar w:fldCharType="end"/>
      </w:r>
      <w:r w:rsidRPr="00BD6381">
        <w:rPr>
          <w:rFonts w:ascii="Arial" w:eastAsia="Times New Roman" w:hAnsi="Arial" w:cs="Arial"/>
          <w:sz w:val="20"/>
          <w:szCs w:val="20"/>
        </w:rPr>
        <w:t>. Property/asset transfer procedures in customary law follow a specific pattern that depends on how the community constructs its tribal system, whether according to a patrilineal, matrilineal, or parental/bilateral system.</w:t>
      </w:r>
    </w:p>
    <w:p w14:paraId="4EA3C0A2" w14:textId="77777777" w:rsidR="00BD6381" w:rsidRPr="00BD6381" w:rsidRDefault="00BD6381" w:rsidP="000747A6">
      <w:pPr>
        <w:spacing w:after="0" w:line="240" w:lineRule="auto"/>
        <w:ind w:left="-2" w:firstLineChars="0" w:firstLine="567"/>
        <w:jc w:val="both"/>
        <w:rPr>
          <w:rFonts w:ascii="Arial" w:eastAsia="Times New Roman" w:hAnsi="Arial" w:cs="Arial"/>
          <w:b/>
          <w:sz w:val="20"/>
          <w:szCs w:val="20"/>
        </w:rPr>
      </w:pPr>
      <w:r w:rsidRPr="00BD6381">
        <w:rPr>
          <w:rFonts w:ascii="Arial" w:eastAsia="Times New Roman" w:hAnsi="Arial" w:cs="Arial"/>
          <w:sz w:val="20"/>
          <w:szCs w:val="20"/>
        </w:rPr>
        <w:t>Customary law is also very closely related to property. Property in customary law is a legacy left by parents or ancestors of previous communities. Inherited assets consist of assets that can be divided and those that cannot. Assets that can be divided are assets given by parents when children form a family or enter into a marriage and have their own family and gifts given to children. In contrast, parents are still alive (when parents die, they are counted as inherited assets), and debts of heirs. Assets that cannot be divided are assets obtained or inherited from ancestors (inheritance assets) and are not unitary. This property belongs to the traditional association or village (land) that the heir is cultivating. The property returns to the traditional association or village when the heir dies. Debt is also a legacy that the heirs must pay.</w:t>
      </w:r>
    </w:p>
    <w:p w14:paraId="4EA3C0A3" w14:textId="3F5067D5" w:rsidR="00BD6381" w:rsidRPr="00BD6381" w:rsidRDefault="00BD6381" w:rsidP="000747A6">
      <w:pPr>
        <w:spacing w:after="0" w:line="240" w:lineRule="auto"/>
        <w:ind w:left="-2" w:firstLineChars="0" w:firstLine="567"/>
        <w:jc w:val="both"/>
        <w:rPr>
          <w:rFonts w:ascii="Arial" w:eastAsia="Times New Roman" w:hAnsi="Arial" w:cs="Arial"/>
          <w:b/>
          <w:sz w:val="20"/>
          <w:szCs w:val="20"/>
        </w:rPr>
      </w:pPr>
      <w:r w:rsidRPr="00BD6381">
        <w:rPr>
          <w:rFonts w:ascii="Arial" w:eastAsia="Times New Roman" w:hAnsi="Arial" w:cs="Arial"/>
          <w:sz w:val="20"/>
          <w:szCs w:val="20"/>
        </w:rPr>
        <w:t>The Minangkabau way of thinking is dialectical. This way of thinking departs from their original culture, which reflects on nature: "</w:t>
      </w:r>
      <w:r w:rsidRPr="00BD6381">
        <w:rPr>
          <w:rFonts w:ascii="Arial" w:eastAsia="Times New Roman" w:hAnsi="Arial" w:cs="Arial"/>
          <w:i/>
          <w:sz w:val="20"/>
          <w:szCs w:val="20"/>
          <w:lang w:val="id-ID"/>
        </w:rPr>
        <w:t xml:space="preserve">alam </w:t>
      </w:r>
      <w:proofErr w:type="spellStart"/>
      <w:r w:rsidRPr="00BD6381">
        <w:rPr>
          <w:rFonts w:ascii="Arial" w:eastAsia="Times New Roman" w:hAnsi="Arial" w:cs="Arial"/>
          <w:i/>
          <w:sz w:val="20"/>
          <w:szCs w:val="20"/>
          <w:lang w:val="id-ID"/>
        </w:rPr>
        <w:t>takambang</w:t>
      </w:r>
      <w:proofErr w:type="spellEnd"/>
      <w:r w:rsidRPr="00BD6381">
        <w:rPr>
          <w:rFonts w:ascii="Arial" w:eastAsia="Times New Roman" w:hAnsi="Arial" w:cs="Arial"/>
          <w:i/>
          <w:sz w:val="20"/>
          <w:szCs w:val="20"/>
          <w:lang w:val="id-ID"/>
        </w:rPr>
        <w:t xml:space="preserve"> jadi guru</w:t>
      </w:r>
      <w:r w:rsidR="005D32E3">
        <w:rPr>
          <w:rFonts w:ascii="Arial" w:eastAsia="Times New Roman" w:hAnsi="Arial" w:cs="Arial"/>
          <w:i/>
          <w:sz w:val="20"/>
          <w:szCs w:val="20"/>
          <w:lang w:val="id-ID"/>
        </w:rPr>
        <w:t xml:space="preserve"> </w:t>
      </w:r>
      <w:r w:rsidRPr="00BD6381">
        <w:rPr>
          <w:rFonts w:ascii="Arial" w:eastAsia="Times New Roman" w:hAnsi="Arial" w:cs="Arial"/>
          <w:sz w:val="20"/>
          <w:szCs w:val="20"/>
        </w:rPr>
        <w:t>(</w:t>
      </w:r>
      <w:proofErr w:type="spellStart"/>
      <w:r w:rsidRPr="00BD6381">
        <w:rPr>
          <w:rFonts w:ascii="Arial" w:eastAsia="Times New Roman" w:hAnsi="Arial" w:cs="Arial"/>
          <w:i/>
          <w:sz w:val="20"/>
          <w:szCs w:val="20"/>
        </w:rPr>
        <w:t>Alam</w:t>
      </w:r>
      <w:proofErr w:type="spellEnd"/>
      <w:r w:rsidRPr="00BD6381">
        <w:rPr>
          <w:rFonts w:ascii="Arial" w:eastAsia="Times New Roman" w:hAnsi="Arial" w:cs="Arial"/>
          <w:i/>
          <w:sz w:val="20"/>
          <w:szCs w:val="20"/>
        </w:rPr>
        <w:t xml:space="preserve"> </w:t>
      </w:r>
      <w:proofErr w:type="spellStart"/>
      <w:r w:rsidRPr="00BD6381">
        <w:rPr>
          <w:rFonts w:ascii="Arial" w:eastAsia="Times New Roman" w:hAnsi="Arial" w:cs="Arial"/>
          <w:i/>
          <w:sz w:val="20"/>
          <w:szCs w:val="20"/>
        </w:rPr>
        <w:t>takambang</w:t>
      </w:r>
      <w:proofErr w:type="spellEnd"/>
      <w:r w:rsidRPr="00BD6381">
        <w:rPr>
          <w:rFonts w:ascii="Arial" w:eastAsia="Times New Roman" w:hAnsi="Arial" w:cs="Arial"/>
          <w:sz w:val="20"/>
          <w:szCs w:val="20"/>
        </w:rPr>
        <w:t xml:space="preserve"> becomes a teacher).</w:t>
      </w:r>
      <w:r w:rsidRPr="00BD6381">
        <w:rPr>
          <w:rFonts w:ascii="Arial" w:eastAsia="Times New Roman" w:hAnsi="Arial" w:cs="Arial"/>
          <w:i/>
          <w:sz w:val="20"/>
          <w:szCs w:val="20"/>
        </w:rPr>
        <w:t xml:space="preserve">" </w:t>
      </w:r>
      <w:r w:rsidRPr="00BD6381">
        <w:rPr>
          <w:rFonts w:ascii="Arial" w:eastAsia="Times New Roman" w:hAnsi="Arial" w:cs="Arial"/>
          <w:sz w:val="20"/>
          <w:szCs w:val="20"/>
        </w:rPr>
        <w:t>Developed nature, as we know, is not wild and disorderly. On the contrary, it is very orderly and subject to natural laws (</w:t>
      </w:r>
      <w:r w:rsidRPr="00BD6381">
        <w:rPr>
          <w:rFonts w:ascii="Arial" w:eastAsia="Times New Roman" w:hAnsi="Arial" w:cs="Arial"/>
          <w:i/>
          <w:sz w:val="20"/>
          <w:szCs w:val="20"/>
        </w:rPr>
        <w:t>natural law</w:t>
      </w:r>
      <w:r w:rsidRPr="00BD6381">
        <w:rPr>
          <w:rFonts w:ascii="Arial" w:eastAsia="Times New Roman" w:hAnsi="Arial" w:cs="Arial"/>
          <w:sz w:val="20"/>
          <w:szCs w:val="20"/>
        </w:rPr>
        <w:t>)</w:t>
      </w:r>
      <w:r w:rsidR="005D32E3">
        <w:rPr>
          <w:rFonts w:ascii="Arial" w:eastAsia="Times New Roman" w:hAnsi="Arial" w:cs="Arial"/>
          <w:sz w:val="20"/>
          <w:szCs w:val="20"/>
        </w:rPr>
        <w:t xml:space="preserve"> </w:t>
      </w:r>
      <w:r w:rsidR="005D32E3">
        <w:rPr>
          <w:rFonts w:ascii="Arial" w:eastAsia="Times New Roman" w:hAnsi="Arial" w:cs="Arial"/>
          <w:sz w:val="20"/>
          <w:szCs w:val="20"/>
        </w:rPr>
        <w:fldChar w:fldCharType="begin" w:fldLock="1"/>
      </w:r>
      <w:r w:rsidR="00A25052">
        <w:rPr>
          <w:rFonts w:ascii="Arial" w:eastAsia="Times New Roman" w:hAnsi="Arial" w:cs="Arial"/>
          <w:sz w:val="20"/>
          <w:szCs w:val="20"/>
        </w:rPr>
        <w:instrText>ADDIN CSL_CITATION {"citationItems":[{"id":"ITEM-1","itemData":{"ISBN":"6237625313","author":[{"dropping-particle":"","family":"Khadimullah","given":"KHAMZ Tuanku Kayo","non-dropping-particle":"","parse-names":false,"suffix":""}],"id":"ITEM-1","issued":{"date-parts":[["2024"]]},"publisher":"Marja","title":"Menuju tegaknya syariat Islam di Minangkabau: peranan ulama sufi dalam pembaruan adat","type":"book"},"uris":["http://www.mendeley.com/documents/?uuid=cf999205-1010-4507-b93a-6ba1bef6adb4"]}],"mendeley":{"formattedCitation":"(Khadimullah, 2024)","plainTextFormattedCitation":"(Khadimullah, 2024)","previouslyFormattedCitation":"(Khadimullah, 2024)"},"properties":{"noteIndex":0},"schema":"https://github.com/citation-style-language/schema/raw/master/csl-citation.json"}</w:instrText>
      </w:r>
      <w:r w:rsidR="005D32E3">
        <w:rPr>
          <w:rFonts w:ascii="Arial" w:eastAsia="Times New Roman" w:hAnsi="Arial" w:cs="Arial"/>
          <w:sz w:val="20"/>
          <w:szCs w:val="20"/>
        </w:rPr>
        <w:fldChar w:fldCharType="separate"/>
      </w:r>
      <w:r w:rsidR="005D32E3" w:rsidRPr="005D32E3">
        <w:rPr>
          <w:rFonts w:ascii="Arial" w:eastAsia="Times New Roman" w:hAnsi="Arial" w:cs="Arial"/>
          <w:noProof/>
          <w:sz w:val="20"/>
          <w:szCs w:val="20"/>
        </w:rPr>
        <w:t>(Khadimullah, 2024)</w:t>
      </w:r>
      <w:r w:rsidR="005D32E3">
        <w:rPr>
          <w:rFonts w:ascii="Arial" w:eastAsia="Times New Roman" w:hAnsi="Arial" w:cs="Arial"/>
          <w:sz w:val="20"/>
          <w:szCs w:val="20"/>
        </w:rPr>
        <w:fldChar w:fldCharType="end"/>
      </w:r>
      <w:r w:rsidRPr="00BD6381">
        <w:rPr>
          <w:rFonts w:ascii="Arial" w:eastAsia="Times New Roman" w:hAnsi="Arial" w:cs="Arial"/>
          <w:sz w:val="20"/>
          <w:szCs w:val="20"/>
        </w:rPr>
        <w:t>.</w:t>
      </w:r>
    </w:p>
    <w:p w14:paraId="4EA3C0A4" w14:textId="77777777" w:rsidR="00BD6381" w:rsidRPr="00BD6381" w:rsidRDefault="00BD6381" w:rsidP="000747A6">
      <w:pPr>
        <w:spacing w:after="0" w:line="240" w:lineRule="auto"/>
        <w:ind w:left="-2" w:firstLineChars="0" w:firstLine="567"/>
        <w:jc w:val="both"/>
        <w:rPr>
          <w:rFonts w:ascii="Arial" w:eastAsia="Times New Roman" w:hAnsi="Arial" w:cs="Arial"/>
          <w:b/>
          <w:sz w:val="20"/>
          <w:szCs w:val="20"/>
        </w:rPr>
      </w:pPr>
      <w:r w:rsidRPr="00BD6381">
        <w:rPr>
          <w:rFonts w:ascii="Arial" w:eastAsia="Times New Roman" w:hAnsi="Arial" w:cs="Arial"/>
          <w:sz w:val="20"/>
          <w:szCs w:val="20"/>
        </w:rPr>
        <w:t xml:space="preserve">In the case of BS and ZB, there was a dispute because BS admitted that previously the land occupied by the ZB people now belonged to BS's parents, who built a house in Kampung </w:t>
      </w:r>
      <w:proofErr w:type="spellStart"/>
      <w:r w:rsidRPr="00BD6381">
        <w:rPr>
          <w:rFonts w:ascii="Arial" w:eastAsia="Times New Roman" w:hAnsi="Arial" w:cs="Arial"/>
          <w:sz w:val="20"/>
          <w:szCs w:val="20"/>
        </w:rPr>
        <w:t>Limau</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Hant</w:t>
      </w:r>
      <w:proofErr w:type="spellEnd"/>
      <w:r w:rsidRPr="00BD6381">
        <w:rPr>
          <w:rFonts w:ascii="Arial" w:eastAsia="Times New Roman" w:hAnsi="Arial" w:cs="Arial"/>
          <w:sz w:val="20"/>
          <w:szCs w:val="20"/>
        </w:rPr>
        <w:t xml:space="preserve"> with his nephew and his garden was also significant in Kampung </w:t>
      </w:r>
      <w:proofErr w:type="spellStart"/>
      <w:r w:rsidRPr="00BD6381">
        <w:rPr>
          <w:rFonts w:ascii="Arial" w:eastAsia="Times New Roman" w:hAnsi="Arial" w:cs="Arial"/>
          <w:sz w:val="20"/>
          <w:szCs w:val="20"/>
        </w:rPr>
        <w:t>LimauHantu</w:t>
      </w:r>
      <w:proofErr w:type="spellEnd"/>
      <w:r w:rsidRPr="00BD6381">
        <w:rPr>
          <w:rFonts w:ascii="Arial" w:eastAsia="Times New Roman" w:hAnsi="Arial" w:cs="Arial"/>
          <w:sz w:val="20"/>
          <w:szCs w:val="20"/>
        </w:rPr>
        <w:t xml:space="preserve">. The house built in Kampung </w:t>
      </w:r>
      <w:proofErr w:type="spellStart"/>
      <w:r w:rsidRPr="00BD6381">
        <w:rPr>
          <w:rFonts w:ascii="Arial" w:eastAsia="Times New Roman" w:hAnsi="Arial" w:cs="Arial"/>
          <w:sz w:val="20"/>
          <w:szCs w:val="20"/>
        </w:rPr>
        <w:t>Limau</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Hant</w:t>
      </w:r>
      <w:proofErr w:type="spellEnd"/>
      <w:r w:rsidRPr="00BD6381">
        <w:rPr>
          <w:rFonts w:ascii="Arial" w:eastAsia="Times New Roman" w:hAnsi="Arial" w:cs="Arial"/>
          <w:sz w:val="20"/>
          <w:szCs w:val="20"/>
        </w:rPr>
        <w:t xml:space="preserve"> housed BS's nieces and nephews. Because BS was a man, he did not inherit property in the form of land in that village. This BS has lived in Bengkulu for decades, so he settled in his wife's village because that is the Minangkabau customary rule that after a man marries, he must follow his wife or live at his wife's parents' house.</w:t>
      </w:r>
    </w:p>
    <w:p w14:paraId="4EA3C0A5" w14:textId="77777777" w:rsidR="00BD6381" w:rsidRPr="00BD6381" w:rsidRDefault="00BD6381" w:rsidP="000747A6">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After decades of residing there, news spread that </w:t>
      </w:r>
      <w:r w:rsidRPr="00BD6381">
        <w:rPr>
          <w:rFonts w:ascii="Arial" w:eastAsia="Times New Roman" w:hAnsi="Arial" w:cs="Arial"/>
          <w:i/>
          <w:sz w:val="20"/>
          <w:szCs w:val="20"/>
        </w:rPr>
        <w:t>Mamak</w:t>
      </w:r>
      <w:r w:rsidRPr="00BD6381">
        <w:rPr>
          <w:rFonts w:ascii="Arial" w:eastAsia="Times New Roman" w:hAnsi="Arial" w:cs="Arial"/>
          <w:sz w:val="20"/>
          <w:szCs w:val="20"/>
        </w:rPr>
        <w:t>, the head heir of ZB, had passed away. Following this, BS and his nephew visited ZB's house, demanding IDR 30 million per house from each of the eight houses built on the land. They claimed ownership of the land, which ZB's family firmly rejected. According to ZB's family, the land belonged to their ancestor or grandmother. BS further insisted that they should not tell anyone about the demand and threatened that the land would be disputed and taken to court if no one agreed to pay. ZB's family refused outright, asserting that historically, the land had always belonged to their ancestor, TG. There had never been any claim suggesting the land belonged to BS's lineage.</w:t>
      </w:r>
    </w:p>
    <w:p w14:paraId="4EA3C0A6" w14:textId="11F5DF37" w:rsidR="00BD6381" w:rsidRPr="00BD6381" w:rsidRDefault="00BD6381" w:rsidP="000747A6">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Additionally, there were three graves on the disputed land: one belonging to ZB's ancestor and two to their relatives buried there. These graves proved that the land had been in their family's possession for generations. According to historical accounts, the land was initially cultivated as land </w:t>
      </w:r>
      <w:r w:rsidRPr="00BD6381">
        <w:rPr>
          <w:rFonts w:ascii="Arial" w:eastAsia="Times New Roman" w:hAnsi="Arial" w:cs="Arial"/>
          <w:sz w:val="20"/>
          <w:szCs w:val="20"/>
        </w:rPr>
        <w:lastRenderedPageBreak/>
        <w:t xml:space="preserve">or farmland owned by the TG family (ZB's lineage), as witnessed by the </w:t>
      </w:r>
      <w:proofErr w:type="spellStart"/>
      <w:r w:rsidRPr="00BD6381">
        <w:rPr>
          <w:rFonts w:ascii="Arial" w:eastAsia="Times New Roman" w:hAnsi="Arial" w:cs="Arial"/>
          <w:i/>
          <w:sz w:val="20"/>
          <w:szCs w:val="20"/>
        </w:rPr>
        <w:t>ninik</w:t>
      </w:r>
      <w:proofErr w:type="spellEnd"/>
      <w:r w:rsidRPr="00BD6381">
        <w:rPr>
          <w:rFonts w:ascii="Arial" w:eastAsia="Times New Roman" w:hAnsi="Arial" w:cs="Arial"/>
          <w:i/>
          <w:sz w:val="20"/>
          <w:szCs w:val="20"/>
        </w:rPr>
        <w:t xml:space="preserve"> mamak</w:t>
      </w:r>
      <w:r w:rsidRPr="00BD6381">
        <w:rPr>
          <w:rFonts w:ascii="Arial" w:eastAsia="Times New Roman" w:hAnsi="Arial" w:cs="Arial"/>
          <w:sz w:val="20"/>
          <w:szCs w:val="20"/>
        </w:rPr>
        <w:t xml:space="preserve"> (traditional elders) of the Sikumbang clan. Because the Sikumbang people did not give the money as requested by the BS people, BS and his nephew sued the land in court in 2013. There were two lawsuits. According to other people's confessions, BS is admitting that he clearly doesn't live in </w:t>
      </w:r>
      <w:proofErr w:type="spellStart"/>
      <w:r w:rsidRPr="00BD6381">
        <w:rPr>
          <w:rFonts w:ascii="Arial" w:eastAsia="Times New Roman" w:hAnsi="Arial" w:cs="Arial"/>
          <w:sz w:val="20"/>
          <w:szCs w:val="20"/>
        </w:rPr>
        <w:t>Teratak</w:t>
      </w:r>
      <w:proofErr w:type="spellEnd"/>
      <w:r w:rsidR="005D32E3">
        <w:rPr>
          <w:rFonts w:ascii="Arial" w:eastAsia="Times New Roman" w:hAnsi="Arial" w:cs="Arial"/>
          <w:sz w:val="20"/>
          <w:szCs w:val="20"/>
        </w:rPr>
        <w:t xml:space="preserve"> </w:t>
      </w:r>
      <w:proofErr w:type="spellStart"/>
      <w:r w:rsidRPr="00BD6381">
        <w:rPr>
          <w:rFonts w:ascii="Arial" w:eastAsia="Times New Roman" w:hAnsi="Arial" w:cs="Arial"/>
          <w:sz w:val="20"/>
          <w:szCs w:val="20"/>
        </w:rPr>
        <w:t>Placeih</w:t>
      </w:r>
      <w:proofErr w:type="spellEnd"/>
      <w:r w:rsidRPr="00BD6381">
        <w:rPr>
          <w:rFonts w:ascii="Arial" w:eastAsia="Times New Roman" w:hAnsi="Arial" w:cs="Arial"/>
          <w:sz w:val="20"/>
          <w:szCs w:val="20"/>
        </w:rPr>
        <w:t xml:space="preserve"> village; how could he know the ins and outs of land that he hasn't been in that village for decades?</w:t>
      </w:r>
    </w:p>
    <w:p w14:paraId="4EA3C0AA" w14:textId="77AE4CA9" w:rsidR="00BD6381" w:rsidRPr="00BD6381" w:rsidRDefault="00BD6381" w:rsidP="00873D00">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In the rules of society, there are rules established by traditional customs that must be used and obeyed by the entire Minangkabau community, namely</w:t>
      </w:r>
      <w:r w:rsidR="00873D00">
        <w:rPr>
          <w:rFonts w:ascii="Arial" w:eastAsia="Times New Roman" w:hAnsi="Arial" w:cs="Arial"/>
          <w:sz w:val="20"/>
          <w:szCs w:val="20"/>
        </w:rPr>
        <w:t xml:space="preserve"> </w:t>
      </w:r>
      <w:proofErr w:type="spellStart"/>
      <w:r w:rsidRPr="00873D00">
        <w:rPr>
          <w:rFonts w:ascii="Arial" w:eastAsia="Times New Roman" w:hAnsi="Arial" w:cs="Arial"/>
          <w:color w:val="000000"/>
          <w:sz w:val="20"/>
          <w:szCs w:val="20"/>
        </w:rPr>
        <w:t>Basuku</w:t>
      </w:r>
      <w:proofErr w:type="spellEnd"/>
      <w:r w:rsidRPr="00873D00">
        <w:rPr>
          <w:rFonts w:ascii="Arial" w:eastAsia="Times New Roman" w:hAnsi="Arial" w:cs="Arial"/>
          <w:color w:val="000000"/>
          <w:sz w:val="20"/>
          <w:szCs w:val="20"/>
        </w:rPr>
        <w:t xml:space="preserve"> traditional manners</w:t>
      </w:r>
      <w:r w:rsidR="00873D00" w:rsidRPr="00873D00">
        <w:rPr>
          <w:rFonts w:ascii="Arial" w:eastAsia="Times New Roman" w:hAnsi="Arial" w:cs="Arial"/>
          <w:color w:val="000000"/>
          <w:sz w:val="20"/>
          <w:szCs w:val="20"/>
        </w:rPr>
        <w:t>.</w:t>
      </w:r>
      <w:r w:rsidR="00873D00">
        <w:rPr>
          <w:rFonts w:ascii="Arial" w:eastAsia="Times New Roman" w:hAnsi="Arial" w:cs="Arial"/>
          <w:b/>
          <w:bCs/>
          <w:color w:val="000000"/>
          <w:sz w:val="20"/>
          <w:szCs w:val="20"/>
        </w:rPr>
        <w:t xml:space="preserve"> </w:t>
      </w:r>
      <w:r w:rsidRPr="00BD6381">
        <w:rPr>
          <w:rFonts w:ascii="Arial" w:eastAsia="Times New Roman" w:hAnsi="Arial" w:cs="Arial"/>
          <w:color w:val="000000"/>
          <w:sz w:val="20"/>
          <w:szCs w:val="20"/>
        </w:rPr>
        <w:t xml:space="preserve">Every nation and nation in this world </w:t>
      </w:r>
      <w:proofErr w:type="gramStart"/>
      <w:r w:rsidRPr="00BD6381">
        <w:rPr>
          <w:rFonts w:ascii="Arial" w:eastAsia="Times New Roman" w:hAnsi="Arial" w:cs="Arial"/>
          <w:color w:val="000000"/>
          <w:sz w:val="20"/>
          <w:szCs w:val="20"/>
        </w:rPr>
        <w:t>consists</w:t>
      </w:r>
      <w:proofErr w:type="gramEnd"/>
      <w:r w:rsidRPr="00BD6381">
        <w:rPr>
          <w:rFonts w:ascii="Arial" w:eastAsia="Times New Roman" w:hAnsi="Arial" w:cs="Arial"/>
          <w:color w:val="000000"/>
          <w:sz w:val="20"/>
          <w:szCs w:val="20"/>
        </w:rPr>
        <w:t xml:space="preserve"> of tribes or several tribes because Allah S.W.T has determined that humans consist of men, women, nations, and tribes. This is in accordance with the words of Allah S.W.T in the Al-Qur'an surah Al-</w:t>
      </w:r>
      <w:proofErr w:type="spellStart"/>
      <w:r w:rsidRPr="00BD6381">
        <w:rPr>
          <w:rFonts w:ascii="Arial" w:eastAsia="Times New Roman" w:hAnsi="Arial" w:cs="Arial"/>
          <w:color w:val="000000"/>
          <w:sz w:val="20"/>
          <w:szCs w:val="20"/>
        </w:rPr>
        <w:t>Hujurat</w:t>
      </w:r>
      <w:proofErr w:type="spellEnd"/>
      <w:r w:rsidRPr="00BD6381">
        <w:rPr>
          <w:rFonts w:ascii="Arial" w:eastAsia="Times New Roman" w:hAnsi="Arial" w:cs="Arial"/>
          <w:color w:val="000000"/>
          <w:sz w:val="20"/>
          <w:szCs w:val="20"/>
        </w:rPr>
        <w:t xml:space="preserve"> verse 13:</w:t>
      </w:r>
      <w:r w:rsidR="00873D00">
        <w:rPr>
          <w:rFonts w:ascii="Arial" w:eastAsia="Times New Roman" w:hAnsi="Arial" w:cs="Arial"/>
          <w:color w:val="000000"/>
          <w:sz w:val="20"/>
          <w:szCs w:val="20"/>
        </w:rPr>
        <w:t xml:space="preserve"> </w:t>
      </w:r>
      <w:r w:rsidRPr="00BD6381">
        <w:rPr>
          <w:rFonts w:ascii="Arial" w:eastAsia="Times New Roman" w:hAnsi="Arial" w:cs="Arial"/>
          <w:sz w:val="20"/>
          <w:szCs w:val="20"/>
        </w:rPr>
        <w:t>“</w:t>
      </w:r>
      <w:r w:rsidRPr="00BD6381">
        <w:rPr>
          <w:rFonts w:ascii="Arial" w:eastAsia="Times New Roman" w:hAnsi="Arial" w:cs="Arial"/>
          <w:i/>
          <w:sz w:val="20"/>
          <w:szCs w:val="20"/>
        </w:rPr>
        <w:t>O humankind, we created you from a male and a female and made you into nations and tribes so you may know each other. Indeed, the most noble among you in the sight of Allah is the most pious among you. Indeed, Allah is all-knowing and all-knowing."</w:t>
      </w:r>
      <w:r w:rsidR="00A25052">
        <w:rPr>
          <w:rFonts w:ascii="Arial" w:eastAsia="Times New Roman" w:hAnsi="Arial" w:cs="Arial"/>
          <w:i/>
          <w:sz w:val="20"/>
          <w:szCs w:val="20"/>
        </w:rPr>
        <w:t xml:space="preserve"> </w:t>
      </w:r>
      <w:r w:rsidR="00A25052" w:rsidRPr="00A25052">
        <w:rPr>
          <w:rFonts w:ascii="Arial" w:eastAsia="Times New Roman" w:hAnsi="Arial" w:cs="Arial"/>
          <w:i/>
          <w:sz w:val="20"/>
          <w:szCs w:val="20"/>
        </w:rPr>
        <w:fldChar w:fldCharType="begin" w:fldLock="1"/>
      </w:r>
      <w:r w:rsidR="00887ED6">
        <w:rPr>
          <w:rFonts w:ascii="Arial" w:eastAsia="Times New Roman" w:hAnsi="Arial" w:cs="Arial"/>
          <w:i/>
          <w:sz w:val="20"/>
          <w:szCs w:val="20"/>
        </w:rPr>
        <w:instrText>ADDIN CSL_CITATION {"citationItems":[{"id":"ITEM-1","itemData":{"author":[{"dropping-particle":"","family":"Nantuo","given":"Muntasir e.DT. Sati","non-dropping-particle":"","parse-names":false,"suffix":""}],"id":"ITEM-1","issued":{"date-parts":[["2021"]]},"publisher":"Deepublish","title":"Carano Adat Alam Minangkabau","type":"book"},"uris":["http://www.mendeley.com/documents/?uuid=7534e369-b7fa-404f-a807-80a253e847f7"]}],"mendeley":{"formattedCitation":"(Nantuo, 2021)","plainTextFormattedCitation":"(Nantuo, 2021)","previouslyFormattedCitation":"(Nantuo, 2021)"},"properties":{"noteIndex":0},"schema":"https://github.com/citation-style-language/schema/raw/master/csl-citation.json"}</w:instrText>
      </w:r>
      <w:r w:rsidR="00A25052" w:rsidRPr="00A25052">
        <w:rPr>
          <w:rFonts w:ascii="Arial" w:eastAsia="Times New Roman" w:hAnsi="Arial" w:cs="Arial"/>
          <w:i/>
          <w:sz w:val="20"/>
          <w:szCs w:val="20"/>
        </w:rPr>
        <w:fldChar w:fldCharType="separate"/>
      </w:r>
      <w:r w:rsidR="00A25052" w:rsidRPr="00A25052">
        <w:rPr>
          <w:rFonts w:ascii="Arial" w:eastAsia="Times New Roman" w:hAnsi="Arial" w:cs="Arial"/>
          <w:noProof/>
          <w:sz w:val="20"/>
          <w:szCs w:val="20"/>
        </w:rPr>
        <w:t>(Nantuo, 2021)</w:t>
      </w:r>
      <w:r w:rsidR="00A25052" w:rsidRPr="00A25052">
        <w:rPr>
          <w:rFonts w:ascii="Arial" w:eastAsia="Times New Roman" w:hAnsi="Arial" w:cs="Arial"/>
          <w:i/>
          <w:sz w:val="20"/>
          <w:szCs w:val="20"/>
        </w:rPr>
        <w:fldChar w:fldCharType="end"/>
      </w:r>
      <w:r w:rsidRPr="00A25052">
        <w:rPr>
          <w:rFonts w:ascii="Arial" w:eastAsia="Times New Roman" w:hAnsi="Arial" w:cs="Arial"/>
          <w:sz w:val="20"/>
          <w:szCs w:val="20"/>
        </w:rPr>
        <w:t>.</w:t>
      </w:r>
    </w:p>
    <w:p w14:paraId="4EA3C0AB" w14:textId="77777777" w:rsidR="00BD6381" w:rsidRPr="00BD6381" w:rsidRDefault="00BD6381" w:rsidP="00873D00">
      <w:pPr>
        <w:spacing w:after="0" w:line="240" w:lineRule="auto"/>
        <w:ind w:leftChars="0" w:left="0" w:firstLineChars="0" w:firstLine="565"/>
        <w:jc w:val="both"/>
        <w:rPr>
          <w:rFonts w:ascii="Arial" w:eastAsia="Times New Roman" w:hAnsi="Arial" w:cs="Arial"/>
          <w:sz w:val="20"/>
          <w:szCs w:val="20"/>
        </w:rPr>
      </w:pPr>
      <w:r w:rsidRPr="00BD6381">
        <w:rPr>
          <w:rFonts w:ascii="Arial" w:eastAsia="Times New Roman" w:hAnsi="Arial" w:cs="Arial"/>
          <w:sz w:val="20"/>
          <w:szCs w:val="20"/>
        </w:rPr>
        <w:t>Thus, tribal life's etiquette is getting to know and respect each other. There are four ethnic origins in Minangkabau, namely:</w:t>
      </w:r>
    </w:p>
    <w:p w14:paraId="4EA3C0AC" w14:textId="77777777" w:rsidR="00BD6381" w:rsidRPr="00902D6D" w:rsidRDefault="00BD6381" w:rsidP="00681E47">
      <w:pPr>
        <w:pStyle w:val="ListParagraph"/>
        <w:numPr>
          <w:ilvl w:val="0"/>
          <w:numId w:val="8"/>
        </w:numPr>
        <w:spacing w:after="0" w:line="240" w:lineRule="auto"/>
        <w:ind w:leftChars="0" w:firstLineChars="0"/>
        <w:jc w:val="both"/>
        <w:rPr>
          <w:rFonts w:ascii="Arial" w:eastAsia="Times New Roman" w:hAnsi="Arial" w:cs="Arial"/>
          <w:sz w:val="20"/>
          <w:szCs w:val="20"/>
        </w:rPr>
      </w:pPr>
      <w:r w:rsidRPr="00902D6D">
        <w:rPr>
          <w:rFonts w:ascii="Arial" w:eastAsia="Times New Roman" w:hAnsi="Arial" w:cs="Arial"/>
          <w:sz w:val="20"/>
          <w:szCs w:val="20"/>
        </w:rPr>
        <w:t>Koto</w:t>
      </w:r>
    </w:p>
    <w:p w14:paraId="4EA3C0AD" w14:textId="77777777" w:rsidR="00BD6381" w:rsidRPr="00902D6D" w:rsidRDefault="00BD6381" w:rsidP="00681E47">
      <w:pPr>
        <w:pStyle w:val="ListParagraph"/>
        <w:numPr>
          <w:ilvl w:val="0"/>
          <w:numId w:val="8"/>
        </w:numPr>
        <w:spacing w:after="0" w:line="240" w:lineRule="auto"/>
        <w:ind w:leftChars="0" w:firstLineChars="0"/>
        <w:jc w:val="both"/>
        <w:rPr>
          <w:rFonts w:ascii="Arial" w:eastAsia="Times New Roman" w:hAnsi="Arial" w:cs="Arial"/>
          <w:sz w:val="20"/>
          <w:szCs w:val="20"/>
        </w:rPr>
      </w:pPr>
      <w:r w:rsidRPr="00902D6D">
        <w:rPr>
          <w:rFonts w:ascii="Arial" w:eastAsia="Times New Roman" w:hAnsi="Arial" w:cs="Arial"/>
          <w:sz w:val="20"/>
          <w:szCs w:val="20"/>
        </w:rPr>
        <w:t>Piliang</w:t>
      </w:r>
    </w:p>
    <w:p w14:paraId="4EA3C0AE" w14:textId="77777777" w:rsidR="00BD6381" w:rsidRPr="00902D6D" w:rsidRDefault="00BD6381" w:rsidP="00681E47">
      <w:pPr>
        <w:pStyle w:val="ListParagraph"/>
        <w:numPr>
          <w:ilvl w:val="0"/>
          <w:numId w:val="8"/>
        </w:numPr>
        <w:spacing w:after="0" w:line="240" w:lineRule="auto"/>
        <w:ind w:leftChars="0" w:firstLineChars="0"/>
        <w:jc w:val="both"/>
        <w:rPr>
          <w:rFonts w:ascii="Arial" w:eastAsia="Times New Roman" w:hAnsi="Arial" w:cs="Arial"/>
          <w:sz w:val="20"/>
          <w:szCs w:val="20"/>
        </w:rPr>
      </w:pPr>
      <w:r w:rsidRPr="00902D6D">
        <w:rPr>
          <w:rFonts w:ascii="Arial" w:eastAsia="Times New Roman" w:hAnsi="Arial" w:cs="Arial"/>
          <w:sz w:val="20"/>
          <w:szCs w:val="20"/>
        </w:rPr>
        <w:t>Bodi</w:t>
      </w:r>
    </w:p>
    <w:p w14:paraId="4EA3C0AF" w14:textId="77777777" w:rsidR="00BD6381" w:rsidRPr="00902D6D" w:rsidRDefault="00BD6381" w:rsidP="00681E47">
      <w:pPr>
        <w:pStyle w:val="ListParagraph"/>
        <w:numPr>
          <w:ilvl w:val="0"/>
          <w:numId w:val="8"/>
        </w:numPr>
        <w:spacing w:after="0" w:line="240" w:lineRule="auto"/>
        <w:ind w:leftChars="0" w:firstLineChars="0"/>
        <w:jc w:val="both"/>
        <w:rPr>
          <w:rFonts w:ascii="Arial" w:eastAsia="Times New Roman" w:hAnsi="Arial" w:cs="Arial"/>
          <w:sz w:val="20"/>
          <w:szCs w:val="20"/>
        </w:rPr>
      </w:pPr>
      <w:r w:rsidRPr="00902D6D">
        <w:rPr>
          <w:rFonts w:ascii="Arial" w:eastAsia="Times New Roman" w:hAnsi="Arial" w:cs="Arial"/>
          <w:sz w:val="20"/>
          <w:szCs w:val="20"/>
        </w:rPr>
        <w:t xml:space="preserve">Caniago </w:t>
      </w:r>
    </w:p>
    <w:p w14:paraId="4EA3C0B0" w14:textId="77777777" w:rsidR="00BD6381" w:rsidRPr="00BD6381" w:rsidRDefault="00BD6381" w:rsidP="00873D00">
      <w:pPr>
        <w:spacing w:after="0" w:line="240" w:lineRule="auto"/>
        <w:ind w:leftChars="0" w:left="0" w:firstLineChars="0" w:firstLine="720"/>
        <w:jc w:val="both"/>
        <w:rPr>
          <w:rFonts w:ascii="Arial" w:eastAsia="Times New Roman" w:hAnsi="Arial" w:cs="Arial"/>
          <w:sz w:val="20"/>
          <w:szCs w:val="20"/>
        </w:rPr>
      </w:pPr>
      <w:proofErr w:type="spellStart"/>
      <w:r w:rsidRPr="00BD6381">
        <w:rPr>
          <w:rFonts w:ascii="Arial" w:eastAsia="Times New Roman" w:hAnsi="Arial" w:cs="Arial"/>
          <w:sz w:val="20"/>
          <w:szCs w:val="20"/>
        </w:rPr>
        <w:t>Bodi</w:t>
      </w:r>
      <w:proofErr w:type="spellEnd"/>
      <w:r w:rsidRPr="00BD6381">
        <w:rPr>
          <w:rFonts w:ascii="Arial" w:eastAsia="Times New Roman" w:hAnsi="Arial" w:cs="Arial"/>
          <w:sz w:val="20"/>
          <w:szCs w:val="20"/>
        </w:rPr>
        <w:t xml:space="preserve"> and </w:t>
      </w:r>
      <w:proofErr w:type="spellStart"/>
      <w:r w:rsidRPr="00BD6381">
        <w:rPr>
          <w:rFonts w:ascii="Arial" w:eastAsia="Times New Roman" w:hAnsi="Arial" w:cs="Arial"/>
          <w:sz w:val="20"/>
          <w:szCs w:val="20"/>
        </w:rPr>
        <w:t>caniago</w:t>
      </w:r>
      <w:proofErr w:type="spellEnd"/>
      <w:r w:rsidRPr="00BD6381">
        <w:rPr>
          <w:rFonts w:ascii="Arial" w:eastAsia="Times New Roman" w:hAnsi="Arial" w:cs="Arial"/>
          <w:sz w:val="20"/>
          <w:szCs w:val="20"/>
        </w:rPr>
        <w:t xml:space="preserve"> come from the words </w:t>
      </w:r>
      <w:proofErr w:type="spellStart"/>
      <w:r w:rsidRPr="00BD6381">
        <w:rPr>
          <w:rFonts w:ascii="Arial" w:eastAsia="Times New Roman" w:hAnsi="Arial" w:cs="Arial"/>
          <w:sz w:val="20"/>
          <w:szCs w:val="20"/>
        </w:rPr>
        <w:t>budi</w:t>
      </w:r>
      <w:proofErr w:type="spellEnd"/>
      <w:r w:rsidRPr="00BD6381">
        <w:rPr>
          <w:rFonts w:ascii="Arial" w:eastAsia="Times New Roman" w:hAnsi="Arial" w:cs="Arial"/>
          <w:sz w:val="20"/>
          <w:szCs w:val="20"/>
        </w:rPr>
        <w:t xml:space="preserve">, good service and </w:t>
      </w:r>
      <w:proofErr w:type="spellStart"/>
      <w:r w:rsidRPr="00BD6381">
        <w:rPr>
          <w:rFonts w:ascii="Arial" w:eastAsia="Times New Roman" w:hAnsi="Arial" w:cs="Arial"/>
          <w:i/>
          <w:sz w:val="20"/>
          <w:szCs w:val="20"/>
        </w:rPr>
        <w:t>caniago</w:t>
      </w:r>
      <w:proofErr w:type="spellEnd"/>
      <w:r w:rsidRPr="00BD6381">
        <w:rPr>
          <w:rFonts w:ascii="Arial" w:eastAsia="Times New Roman" w:hAnsi="Arial" w:cs="Arial"/>
          <w:sz w:val="20"/>
          <w:szCs w:val="20"/>
        </w:rPr>
        <w:t xml:space="preserve"> comes from </w:t>
      </w:r>
      <w:r w:rsidRPr="00BD6381">
        <w:rPr>
          <w:rFonts w:ascii="Arial" w:eastAsia="Times New Roman" w:hAnsi="Arial" w:cs="Arial"/>
          <w:i/>
          <w:sz w:val="20"/>
          <w:szCs w:val="20"/>
        </w:rPr>
        <w:t>tango</w:t>
      </w:r>
      <w:r w:rsidRPr="00BD6381">
        <w:rPr>
          <w:rFonts w:ascii="Arial" w:eastAsia="Times New Roman" w:hAnsi="Arial" w:cs="Arial"/>
          <w:sz w:val="20"/>
          <w:szCs w:val="20"/>
        </w:rPr>
        <w:t xml:space="preserve"> (power). From these four tribes it developed into dozens of tribes, because people developed and increased in </w:t>
      </w:r>
      <w:proofErr w:type="spellStart"/>
      <w:proofErr w:type="gramStart"/>
      <w:r w:rsidRPr="00BD6381">
        <w:rPr>
          <w:rFonts w:ascii="Arial" w:eastAsia="Times New Roman" w:hAnsi="Arial" w:cs="Arial"/>
          <w:sz w:val="20"/>
          <w:szCs w:val="20"/>
        </w:rPr>
        <w:t>number.Basuku</w:t>
      </w:r>
      <w:proofErr w:type="spellEnd"/>
      <w:proofErr w:type="gramEnd"/>
      <w:r w:rsidRPr="00BD6381">
        <w:rPr>
          <w:rFonts w:ascii="Arial" w:eastAsia="Times New Roman" w:hAnsi="Arial" w:cs="Arial"/>
          <w:sz w:val="20"/>
          <w:szCs w:val="20"/>
        </w:rPr>
        <w:t xml:space="preserve"> traditional manners:</w:t>
      </w:r>
    </w:p>
    <w:p w14:paraId="4EA3C0B1" w14:textId="77777777" w:rsidR="00BD6381" w:rsidRPr="00902D6D" w:rsidRDefault="00BD6381" w:rsidP="00681E47">
      <w:pPr>
        <w:pStyle w:val="ListParagraph"/>
        <w:numPr>
          <w:ilvl w:val="0"/>
          <w:numId w:val="9"/>
        </w:numPr>
        <w:suppressAutoHyphens w:val="0"/>
        <w:spacing w:after="0" w:line="240" w:lineRule="auto"/>
        <w:ind w:leftChars="0" w:left="360" w:firstLineChars="0"/>
        <w:jc w:val="both"/>
        <w:textDirection w:val="lrTb"/>
        <w:textAlignment w:val="auto"/>
        <w:outlineLvl w:val="9"/>
        <w:rPr>
          <w:rFonts w:ascii="Arial" w:eastAsia="Times New Roman" w:hAnsi="Arial" w:cs="Arial"/>
          <w:b/>
          <w:bCs/>
          <w:sz w:val="20"/>
          <w:szCs w:val="20"/>
        </w:rPr>
      </w:pPr>
      <w:r w:rsidRPr="00902D6D">
        <w:rPr>
          <w:rFonts w:ascii="Arial" w:eastAsia="Times New Roman" w:hAnsi="Arial" w:cs="Arial"/>
          <w:b/>
          <w:bCs/>
          <w:sz w:val="20"/>
          <w:szCs w:val="20"/>
        </w:rPr>
        <w:t xml:space="preserve">People of the same tribe as </w:t>
      </w:r>
      <w:proofErr w:type="spellStart"/>
      <w:r w:rsidRPr="00902D6D">
        <w:rPr>
          <w:rFonts w:ascii="Arial" w:eastAsia="Times New Roman" w:hAnsi="Arial" w:cs="Arial"/>
          <w:b/>
          <w:bCs/>
          <w:sz w:val="20"/>
          <w:szCs w:val="20"/>
        </w:rPr>
        <w:t>Badunsanak</w:t>
      </w:r>
      <w:proofErr w:type="spellEnd"/>
    </w:p>
    <w:p w14:paraId="4EA3C0B2" w14:textId="77777777" w:rsidR="00BD6381" w:rsidRPr="00BD6381" w:rsidRDefault="00BD6381" w:rsidP="00681E47">
      <w:pPr>
        <w:spacing w:after="0" w:line="240" w:lineRule="auto"/>
        <w:ind w:left="0" w:hanging="2"/>
        <w:jc w:val="both"/>
        <w:rPr>
          <w:rFonts w:ascii="Arial" w:eastAsia="Times New Roman" w:hAnsi="Arial" w:cs="Arial"/>
          <w:sz w:val="20"/>
          <w:szCs w:val="20"/>
        </w:rPr>
      </w:pPr>
      <w:r w:rsidRPr="00BD6381">
        <w:rPr>
          <w:rFonts w:ascii="Arial" w:eastAsia="Times New Roman" w:hAnsi="Arial" w:cs="Arial"/>
          <w:sz w:val="20"/>
          <w:szCs w:val="20"/>
        </w:rPr>
        <w:t xml:space="preserve">With so many tribes in the </w:t>
      </w:r>
      <w:proofErr w:type="spellStart"/>
      <w:r w:rsidRPr="00BD6381">
        <w:rPr>
          <w:rFonts w:ascii="Arial" w:eastAsia="Times New Roman" w:hAnsi="Arial" w:cs="Arial"/>
          <w:sz w:val="20"/>
          <w:szCs w:val="20"/>
        </w:rPr>
        <w:t>Minang</w:t>
      </w:r>
      <w:proofErr w:type="spellEnd"/>
      <w:r w:rsidRPr="00BD6381">
        <w:rPr>
          <w:rFonts w:ascii="Arial" w:eastAsia="Times New Roman" w:hAnsi="Arial" w:cs="Arial"/>
          <w:sz w:val="20"/>
          <w:szCs w:val="20"/>
        </w:rPr>
        <w:t xml:space="preserve"> realm, many tribes are the same even though they have the name </w:t>
      </w:r>
      <w:proofErr w:type="spellStart"/>
      <w:r w:rsidRPr="00BD6381">
        <w:rPr>
          <w:rFonts w:ascii="Arial" w:eastAsia="Times New Roman" w:hAnsi="Arial" w:cs="Arial"/>
          <w:sz w:val="20"/>
          <w:szCs w:val="20"/>
        </w:rPr>
        <w:t>nagari</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luhak</w:t>
      </w:r>
      <w:proofErr w:type="spellEnd"/>
      <w:r w:rsidRPr="00BD6381">
        <w:rPr>
          <w:rFonts w:ascii="Arial" w:eastAsia="Times New Roman" w:hAnsi="Arial" w:cs="Arial"/>
          <w:sz w:val="20"/>
          <w:szCs w:val="20"/>
        </w:rPr>
        <w:t xml:space="preserve"> or those in </w:t>
      </w:r>
      <w:proofErr w:type="spellStart"/>
      <w:r w:rsidRPr="00BD6381">
        <w:rPr>
          <w:rFonts w:ascii="Arial" w:eastAsia="Times New Roman" w:hAnsi="Arial" w:cs="Arial"/>
          <w:sz w:val="20"/>
          <w:szCs w:val="20"/>
        </w:rPr>
        <w:t>rantau</w:t>
      </w:r>
      <w:proofErr w:type="spellEnd"/>
      <w:r w:rsidRPr="00BD6381">
        <w:rPr>
          <w:rFonts w:ascii="Arial" w:eastAsia="Times New Roman" w:hAnsi="Arial" w:cs="Arial"/>
          <w:sz w:val="20"/>
          <w:szCs w:val="20"/>
        </w:rPr>
        <w:t xml:space="preserve"> and </w:t>
      </w:r>
      <w:proofErr w:type="spellStart"/>
      <w:r w:rsidRPr="00BD6381">
        <w:rPr>
          <w:rFonts w:ascii="Arial" w:eastAsia="Times New Roman" w:hAnsi="Arial" w:cs="Arial"/>
          <w:sz w:val="20"/>
          <w:szCs w:val="20"/>
        </w:rPr>
        <w:t>peisia</w:t>
      </w:r>
      <w:proofErr w:type="spellEnd"/>
      <w:r w:rsidRPr="00BD6381">
        <w:rPr>
          <w:rFonts w:ascii="Arial" w:eastAsia="Times New Roman" w:hAnsi="Arial" w:cs="Arial"/>
          <w:sz w:val="20"/>
          <w:szCs w:val="20"/>
        </w:rPr>
        <w:t xml:space="preserve"> "</w:t>
      </w:r>
      <w:r w:rsidRPr="00BD6381">
        <w:rPr>
          <w:rFonts w:ascii="Arial" w:eastAsia="Times New Roman" w:hAnsi="Arial" w:cs="Arial"/>
          <w:i/>
          <w:sz w:val="20"/>
          <w:szCs w:val="20"/>
        </w:rPr>
        <w:t xml:space="preserve">nan </w:t>
      </w:r>
      <w:proofErr w:type="spellStart"/>
      <w:r w:rsidRPr="00BD6381">
        <w:rPr>
          <w:rFonts w:ascii="Arial" w:eastAsia="Times New Roman" w:hAnsi="Arial" w:cs="Arial"/>
          <w:i/>
          <w:sz w:val="20"/>
          <w:szCs w:val="20"/>
        </w:rPr>
        <w:t>tidakbahinggo</w:t>
      </w:r>
      <w:proofErr w:type="spellEnd"/>
      <w:r w:rsidRPr="00BD6381">
        <w:rPr>
          <w:rFonts w:ascii="Arial" w:eastAsia="Times New Roman" w:hAnsi="Arial" w:cs="Arial"/>
          <w:i/>
          <w:sz w:val="20"/>
          <w:szCs w:val="20"/>
        </w:rPr>
        <w:t xml:space="preserve"> jo </w:t>
      </w:r>
      <w:proofErr w:type="spellStart"/>
      <w:r w:rsidRPr="00BD6381">
        <w:rPr>
          <w:rFonts w:ascii="Arial" w:eastAsia="Times New Roman" w:hAnsi="Arial" w:cs="Arial"/>
          <w:i/>
          <w:sz w:val="20"/>
          <w:szCs w:val="20"/>
        </w:rPr>
        <w:t>babateh</w:t>
      </w:r>
      <w:proofErr w:type="spellEnd"/>
      <w:r w:rsidRPr="00BD6381">
        <w:rPr>
          <w:rFonts w:ascii="Arial" w:eastAsia="Times New Roman" w:hAnsi="Arial" w:cs="Arial"/>
          <w:sz w:val="20"/>
          <w:szCs w:val="20"/>
        </w:rPr>
        <w:t>"</w:t>
      </w:r>
    </w:p>
    <w:p w14:paraId="4EA3C0B3" w14:textId="77777777" w:rsidR="00BD6381" w:rsidRPr="00902D6D" w:rsidRDefault="00BD6381" w:rsidP="00681E47">
      <w:pPr>
        <w:pStyle w:val="ListParagraph"/>
        <w:numPr>
          <w:ilvl w:val="0"/>
          <w:numId w:val="9"/>
        </w:numPr>
        <w:suppressAutoHyphens w:val="0"/>
        <w:spacing w:after="0" w:line="240" w:lineRule="auto"/>
        <w:ind w:leftChars="0" w:left="360" w:firstLineChars="0"/>
        <w:jc w:val="both"/>
        <w:textDirection w:val="lrTb"/>
        <w:textAlignment w:val="auto"/>
        <w:outlineLvl w:val="9"/>
        <w:rPr>
          <w:rFonts w:ascii="Arial" w:eastAsia="Times New Roman" w:hAnsi="Arial" w:cs="Arial"/>
          <w:b/>
          <w:bCs/>
          <w:sz w:val="20"/>
          <w:szCs w:val="20"/>
        </w:rPr>
      </w:pPr>
      <w:r w:rsidRPr="00902D6D">
        <w:rPr>
          <w:rFonts w:ascii="Arial" w:eastAsia="Times New Roman" w:hAnsi="Arial" w:cs="Arial"/>
          <w:b/>
          <w:bCs/>
          <w:sz w:val="20"/>
          <w:szCs w:val="20"/>
        </w:rPr>
        <w:t>Polite customs towards other tribes</w:t>
      </w:r>
    </w:p>
    <w:p w14:paraId="4EA3C0B4" w14:textId="77777777" w:rsidR="00BD6381" w:rsidRPr="00BD6381" w:rsidRDefault="00BD6381" w:rsidP="00681E47">
      <w:pPr>
        <w:spacing w:after="0" w:line="240" w:lineRule="auto"/>
        <w:ind w:left="0" w:hanging="2"/>
        <w:jc w:val="both"/>
        <w:rPr>
          <w:rFonts w:ascii="Arial" w:eastAsia="Times New Roman" w:hAnsi="Arial" w:cs="Arial"/>
          <w:sz w:val="20"/>
          <w:szCs w:val="20"/>
        </w:rPr>
      </w:pPr>
      <w:r w:rsidRPr="00BD6381">
        <w:rPr>
          <w:rFonts w:ascii="Arial" w:eastAsia="Times New Roman" w:hAnsi="Arial" w:cs="Arial"/>
          <w:sz w:val="20"/>
          <w:szCs w:val="20"/>
        </w:rPr>
        <w:t>By getting to know each other, a sense of love, affection, and respect for each other grows. Every Minangkabau person as a family member from a race in the voice of the tribe has a kinship relationship, which is as follows:</w:t>
      </w:r>
    </w:p>
    <w:p w14:paraId="4EA3C0B5" w14:textId="77777777" w:rsidR="00BD6381" w:rsidRPr="00BD6381" w:rsidRDefault="00BD6381" w:rsidP="00681E47">
      <w:pPr>
        <w:numPr>
          <w:ilvl w:val="0"/>
          <w:numId w:val="10"/>
        </w:numPr>
        <w:suppressAutoHyphens w:val="0"/>
        <w:spacing w:after="0" w:line="240" w:lineRule="auto"/>
        <w:ind w:leftChars="0" w:left="720" w:firstLineChars="0"/>
        <w:jc w:val="both"/>
        <w:textDirection w:val="lrTb"/>
        <w:textAlignment w:val="auto"/>
        <w:outlineLvl w:val="9"/>
        <w:rPr>
          <w:rFonts w:ascii="Arial" w:eastAsia="Times New Roman" w:hAnsi="Arial" w:cs="Arial"/>
          <w:sz w:val="20"/>
          <w:szCs w:val="20"/>
        </w:rPr>
      </w:pPr>
      <w:r w:rsidRPr="00BD6381">
        <w:rPr>
          <w:rFonts w:ascii="Arial" w:eastAsia="Times New Roman" w:hAnsi="Arial" w:cs="Arial"/>
          <w:sz w:val="20"/>
          <w:szCs w:val="20"/>
        </w:rPr>
        <w:t>Babako Relationship</w:t>
      </w:r>
    </w:p>
    <w:p w14:paraId="4EA3C0B7" w14:textId="5B5070AF" w:rsidR="00902D6D" w:rsidRPr="00BA5202" w:rsidRDefault="00BD6381" w:rsidP="00BA5202">
      <w:pPr>
        <w:numPr>
          <w:ilvl w:val="0"/>
          <w:numId w:val="10"/>
        </w:numPr>
        <w:suppressAutoHyphens w:val="0"/>
        <w:spacing w:after="0" w:line="240" w:lineRule="auto"/>
        <w:ind w:leftChars="0" w:left="720" w:firstLineChars="0"/>
        <w:jc w:val="both"/>
        <w:textDirection w:val="lrTb"/>
        <w:textAlignment w:val="auto"/>
        <w:outlineLvl w:val="9"/>
        <w:rPr>
          <w:rFonts w:ascii="Arial" w:eastAsia="Times New Roman" w:hAnsi="Arial" w:cs="Arial"/>
          <w:sz w:val="20"/>
          <w:szCs w:val="20"/>
        </w:rPr>
      </w:pPr>
      <w:proofErr w:type="spellStart"/>
      <w:r w:rsidRPr="00BD6381">
        <w:rPr>
          <w:rFonts w:ascii="Arial" w:eastAsia="Times New Roman" w:hAnsi="Arial" w:cs="Arial"/>
          <w:i/>
          <w:sz w:val="20"/>
          <w:szCs w:val="20"/>
        </w:rPr>
        <w:t>sumandomanyumando</w:t>
      </w:r>
      <w:proofErr w:type="spellEnd"/>
      <w:r w:rsidRPr="00BD6381">
        <w:rPr>
          <w:rFonts w:ascii="Arial" w:eastAsia="Times New Roman" w:hAnsi="Arial" w:cs="Arial"/>
          <w:sz w:val="20"/>
          <w:szCs w:val="20"/>
        </w:rPr>
        <w:t xml:space="preserve"> relationship</w:t>
      </w:r>
    </w:p>
    <w:p w14:paraId="4EA3C0B8" w14:textId="77777777" w:rsidR="00BD6381" w:rsidRPr="00902D6D" w:rsidRDefault="00BD6381" w:rsidP="00681E47">
      <w:pPr>
        <w:pStyle w:val="ListParagraph"/>
        <w:numPr>
          <w:ilvl w:val="0"/>
          <w:numId w:val="9"/>
        </w:numPr>
        <w:suppressAutoHyphens w:val="0"/>
        <w:spacing w:after="0" w:line="240" w:lineRule="auto"/>
        <w:ind w:leftChars="0" w:left="360" w:firstLineChars="0"/>
        <w:jc w:val="both"/>
        <w:textDirection w:val="lrTb"/>
        <w:textAlignment w:val="auto"/>
        <w:outlineLvl w:val="9"/>
        <w:rPr>
          <w:rFonts w:ascii="Arial" w:eastAsia="Times New Roman" w:hAnsi="Arial" w:cs="Arial"/>
          <w:b/>
          <w:bCs/>
          <w:color w:val="000000"/>
          <w:sz w:val="20"/>
          <w:szCs w:val="20"/>
        </w:rPr>
      </w:pPr>
      <w:r w:rsidRPr="00902D6D">
        <w:rPr>
          <w:rFonts w:ascii="Arial" w:eastAsia="Times New Roman" w:hAnsi="Arial" w:cs="Arial"/>
          <w:b/>
          <w:bCs/>
          <w:color w:val="000000"/>
          <w:sz w:val="20"/>
          <w:szCs w:val="20"/>
        </w:rPr>
        <w:t xml:space="preserve">Matrilineal polite customs </w:t>
      </w:r>
    </w:p>
    <w:p w14:paraId="4EA3C0B9" w14:textId="77777777" w:rsidR="00BD6381" w:rsidRPr="00BD6381" w:rsidRDefault="00BD6381" w:rsidP="00681E47">
      <w:pPr>
        <w:pBdr>
          <w:top w:val="nil"/>
          <w:left w:val="nil"/>
          <w:bottom w:val="nil"/>
          <w:right w:val="nil"/>
          <w:between w:val="nil"/>
        </w:pBdr>
        <w:spacing w:after="0" w:line="240" w:lineRule="auto"/>
        <w:ind w:left="0" w:hanging="2"/>
        <w:jc w:val="both"/>
        <w:rPr>
          <w:rFonts w:ascii="Arial" w:eastAsia="Times New Roman" w:hAnsi="Arial" w:cs="Arial"/>
          <w:color w:val="000000"/>
          <w:sz w:val="20"/>
          <w:szCs w:val="20"/>
        </w:rPr>
      </w:pPr>
      <w:r w:rsidRPr="00BD6381">
        <w:rPr>
          <w:rFonts w:ascii="Arial" w:eastAsia="Times New Roman" w:hAnsi="Arial" w:cs="Arial"/>
          <w:color w:val="000000"/>
          <w:sz w:val="20"/>
          <w:szCs w:val="20"/>
        </w:rPr>
        <w:t xml:space="preserve">In general, the definition and meaning of matrilineal is the lineage according to the mother or </w:t>
      </w:r>
      <w:proofErr w:type="spellStart"/>
      <w:r w:rsidRPr="00BD6381">
        <w:rPr>
          <w:rFonts w:ascii="Arial" w:eastAsia="Times New Roman" w:hAnsi="Arial" w:cs="Arial"/>
          <w:i/>
          <w:color w:val="000000"/>
          <w:sz w:val="20"/>
          <w:szCs w:val="20"/>
        </w:rPr>
        <w:t>bundo</w:t>
      </w:r>
      <w:proofErr w:type="spellEnd"/>
      <w:r w:rsidRPr="00BD6381">
        <w:rPr>
          <w:rFonts w:ascii="Arial" w:eastAsia="Times New Roman" w:hAnsi="Arial" w:cs="Arial"/>
          <w:color w:val="000000"/>
          <w:sz w:val="20"/>
          <w:szCs w:val="20"/>
        </w:rPr>
        <w:t>.</w:t>
      </w:r>
    </w:p>
    <w:p w14:paraId="4EA3C0BA" w14:textId="77777777" w:rsidR="00BD6381" w:rsidRPr="00BD6381" w:rsidRDefault="00BD6381" w:rsidP="00681E47">
      <w:pPr>
        <w:numPr>
          <w:ilvl w:val="0"/>
          <w:numId w:val="11"/>
        </w:numPr>
        <w:pBdr>
          <w:top w:val="nil"/>
          <w:left w:val="nil"/>
          <w:bottom w:val="nil"/>
          <w:right w:val="nil"/>
          <w:between w:val="nil"/>
        </w:pBdr>
        <w:suppressAutoHyphens w:val="0"/>
        <w:spacing w:after="0" w:line="240" w:lineRule="auto"/>
        <w:ind w:leftChars="0" w:left="720" w:firstLineChars="0"/>
        <w:jc w:val="both"/>
        <w:textDirection w:val="lrTb"/>
        <w:textAlignment w:val="auto"/>
        <w:outlineLvl w:val="9"/>
        <w:rPr>
          <w:rFonts w:ascii="Arial" w:eastAsia="Times New Roman" w:hAnsi="Arial" w:cs="Arial"/>
          <w:color w:val="000000"/>
          <w:sz w:val="20"/>
          <w:szCs w:val="20"/>
        </w:rPr>
      </w:pPr>
      <w:r w:rsidRPr="00BD6381">
        <w:rPr>
          <w:rFonts w:ascii="Arial" w:eastAsia="Times New Roman" w:hAnsi="Arial" w:cs="Arial"/>
          <w:color w:val="000000"/>
          <w:sz w:val="20"/>
          <w:szCs w:val="20"/>
        </w:rPr>
        <w:t>Maternal lineage</w:t>
      </w:r>
    </w:p>
    <w:p w14:paraId="4EA3C0BB" w14:textId="77777777" w:rsidR="00BD6381" w:rsidRPr="00BD6381" w:rsidRDefault="00BD6381" w:rsidP="00681E47">
      <w:pPr>
        <w:numPr>
          <w:ilvl w:val="0"/>
          <w:numId w:val="11"/>
        </w:numPr>
        <w:pBdr>
          <w:top w:val="nil"/>
          <w:left w:val="nil"/>
          <w:bottom w:val="nil"/>
          <w:right w:val="nil"/>
          <w:between w:val="nil"/>
        </w:pBdr>
        <w:suppressAutoHyphens w:val="0"/>
        <w:spacing w:after="0" w:line="240" w:lineRule="auto"/>
        <w:ind w:leftChars="0" w:left="720" w:firstLineChars="0"/>
        <w:jc w:val="both"/>
        <w:textDirection w:val="lrTb"/>
        <w:textAlignment w:val="auto"/>
        <w:outlineLvl w:val="9"/>
        <w:rPr>
          <w:rFonts w:ascii="Arial" w:eastAsia="Times New Roman" w:hAnsi="Arial" w:cs="Arial"/>
          <w:color w:val="000000"/>
          <w:sz w:val="20"/>
          <w:szCs w:val="20"/>
        </w:rPr>
      </w:pPr>
      <w:r w:rsidRPr="00BD6381">
        <w:rPr>
          <w:rFonts w:ascii="Arial" w:eastAsia="Times New Roman" w:hAnsi="Arial" w:cs="Arial"/>
          <w:color w:val="000000"/>
          <w:sz w:val="20"/>
          <w:szCs w:val="20"/>
        </w:rPr>
        <w:t>Children of the mother's tribe</w:t>
      </w:r>
    </w:p>
    <w:p w14:paraId="4EA3C0BC" w14:textId="77777777" w:rsidR="00BD6381" w:rsidRPr="00BD6381" w:rsidRDefault="00BD6381" w:rsidP="00681E47">
      <w:pPr>
        <w:numPr>
          <w:ilvl w:val="0"/>
          <w:numId w:val="11"/>
        </w:numPr>
        <w:pBdr>
          <w:top w:val="nil"/>
          <w:left w:val="nil"/>
          <w:bottom w:val="nil"/>
          <w:right w:val="nil"/>
          <w:between w:val="nil"/>
        </w:pBdr>
        <w:suppressAutoHyphens w:val="0"/>
        <w:spacing w:after="0" w:line="240" w:lineRule="auto"/>
        <w:ind w:leftChars="0" w:left="720" w:firstLineChars="0"/>
        <w:jc w:val="both"/>
        <w:textDirection w:val="lrTb"/>
        <w:textAlignment w:val="auto"/>
        <w:outlineLvl w:val="9"/>
        <w:rPr>
          <w:rFonts w:ascii="Arial" w:eastAsia="Times New Roman" w:hAnsi="Arial" w:cs="Arial"/>
          <w:color w:val="000000"/>
          <w:sz w:val="20"/>
          <w:szCs w:val="20"/>
        </w:rPr>
      </w:pPr>
      <w:proofErr w:type="spellStart"/>
      <w:r w:rsidRPr="00BD6381">
        <w:rPr>
          <w:rFonts w:ascii="Arial" w:eastAsia="Times New Roman" w:hAnsi="Arial" w:cs="Arial"/>
          <w:color w:val="000000"/>
          <w:sz w:val="20"/>
          <w:szCs w:val="20"/>
        </w:rPr>
        <w:t>Pusako</w:t>
      </w:r>
      <w:proofErr w:type="spellEnd"/>
      <w:r w:rsidRPr="00BD6381">
        <w:rPr>
          <w:rFonts w:ascii="Arial" w:eastAsia="Times New Roman" w:hAnsi="Arial" w:cs="Arial"/>
          <w:color w:val="000000"/>
          <w:sz w:val="20"/>
          <w:szCs w:val="20"/>
        </w:rPr>
        <w:t xml:space="preserve"> High is inherited from the mother</w:t>
      </w:r>
    </w:p>
    <w:p w14:paraId="4EA3C0BD" w14:textId="10BABE54" w:rsidR="00BD6381" w:rsidRDefault="00BD6381" w:rsidP="00681E47">
      <w:pPr>
        <w:numPr>
          <w:ilvl w:val="0"/>
          <w:numId w:val="11"/>
        </w:numPr>
        <w:pBdr>
          <w:top w:val="nil"/>
          <w:left w:val="nil"/>
          <w:bottom w:val="nil"/>
          <w:right w:val="nil"/>
          <w:between w:val="nil"/>
        </w:pBdr>
        <w:suppressAutoHyphens w:val="0"/>
        <w:spacing w:after="0" w:line="240" w:lineRule="auto"/>
        <w:ind w:leftChars="0" w:left="720" w:firstLineChars="0"/>
        <w:jc w:val="both"/>
        <w:textDirection w:val="lrTb"/>
        <w:textAlignment w:val="auto"/>
        <w:outlineLvl w:val="9"/>
        <w:rPr>
          <w:rFonts w:ascii="Arial" w:eastAsia="Times New Roman" w:hAnsi="Arial" w:cs="Arial"/>
          <w:color w:val="000000"/>
          <w:sz w:val="20"/>
          <w:szCs w:val="20"/>
        </w:rPr>
      </w:pPr>
      <w:r w:rsidRPr="00BD6381">
        <w:rPr>
          <w:rFonts w:ascii="Arial" w:eastAsia="Times New Roman" w:hAnsi="Arial" w:cs="Arial"/>
          <w:color w:val="000000"/>
          <w:sz w:val="20"/>
          <w:szCs w:val="20"/>
        </w:rPr>
        <w:t xml:space="preserve">The house belongs to the mother </w:t>
      </w:r>
      <w:r w:rsidR="00343045" w:rsidRPr="00343045">
        <w:rPr>
          <w:rFonts w:ascii="Arial" w:eastAsia="Times New Roman" w:hAnsi="Arial" w:cs="Arial"/>
          <w:color w:val="000000"/>
          <w:sz w:val="20"/>
          <w:szCs w:val="20"/>
        </w:rPr>
        <w:t>decision number 31/</w:t>
      </w:r>
      <w:proofErr w:type="spellStart"/>
      <w:r w:rsidR="00343045" w:rsidRPr="00343045">
        <w:rPr>
          <w:rFonts w:ascii="Arial" w:eastAsia="Times New Roman" w:hAnsi="Arial" w:cs="Arial"/>
          <w:color w:val="000000"/>
          <w:sz w:val="20"/>
          <w:szCs w:val="20"/>
        </w:rPr>
        <w:t>Pdt.G</w:t>
      </w:r>
      <w:proofErr w:type="spellEnd"/>
      <w:r w:rsidR="00343045" w:rsidRPr="00343045">
        <w:rPr>
          <w:rFonts w:ascii="Arial" w:eastAsia="Times New Roman" w:hAnsi="Arial" w:cs="Arial"/>
          <w:color w:val="000000"/>
          <w:sz w:val="20"/>
          <w:szCs w:val="20"/>
        </w:rPr>
        <w:t>/</w:t>
      </w:r>
      <w:proofErr w:type="spellStart"/>
      <w:r w:rsidR="00343045" w:rsidRPr="00343045">
        <w:rPr>
          <w:rFonts w:ascii="Arial" w:eastAsia="Times New Roman" w:hAnsi="Arial" w:cs="Arial"/>
          <w:color w:val="000000"/>
          <w:sz w:val="20"/>
          <w:szCs w:val="20"/>
        </w:rPr>
        <w:t>PN.Pin</w:t>
      </w:r>
      <w:proofErr w:type="spellEnd"/>
      <w:r w:rsidR="00887ED6">
        <w:rPr>
          <w:rFonts w:ascii="Arial" w:eastAsia="Times New Roman" w:hAnsi="Arial" w:cs="Arial"/>
          <w:color w:val="000000"/>
          <w:sz w:val="20"/>
          <w:szCs w:val="20"/>
        </w:rPr>
        <w:t xml:space="preserve"> </w:t>
      </w:r>
      <w:r w:rsidR="00887ED6">
        <w:rPr>
          <w:rFonts w:ascii="Arial" w:eastAsia="Times New Roman" w:hAnsi="Arial" w:cs="Arial"/>
          <w:color w:val="000000"/>
          <w:sz w:val="20"/>
          <w:szCs w:val="20"/>
        </w:rPr>
        <w:fldChar w:fldCharType="begin" w:fldLock="1"/>
      </w:r>
      <w:r w:rsidR="00982EF1">
        <w:rPr>
          <w:rFonts w:ascii="Arial" w:eastAsia="Times New Roman" w:hAnsi="Arial" w:cs="Arial"/>
          <w:color w:val="000000"/>
          <w:sz w:val="20"/>
          <w:szCs w:val="20"/>
        </w:rPr>
        <w:instrText>ADDIN CSL_CITATION {"citationItems":[{"id":"ITEM-1","itemData":{"author":[{"dropping-particle":"","family":"Nantuo","given":"Muntasir e.DT. Sati","non-dropping-particle":"","parse-names":false,"suffix":""}],"id":"ITEM-1","issued":{"date-parts":[["2021"]]},"publisher":"Deepublish","title":"Carano Adat Alam Minangkabau","type":"book"},"uris":["http://www.mendeley.com/documents/?uuid=7534e369-b7fa-404f-a807-80a253e847f7"]},{"id":"ITEM-2","itemData":{"ISSN":"2963-7651","author":[{"dropping-particle":"","family":"Yamarizky","given":"Muhammad Daffa Alfie","non-dropping-particle":"","parse-names":false,"suffix":""}],"container-title":"Jurnal Hukum, Politik Dan Ilmu Sosial","id":"ITEM-2","issue":"1","issued":{"date-parts":[["2023"]]},"page":"72-81","title":"Pembagian Warisan Hukum Adat Menurut Sistem Matrilineal (Adat Minangkabau)","type":"article-journal","volume":"2"},"uris":["http://www.mendeley.com/documents/?uuid=432bac87-b80f-4264-90d9-afcb3eec41fa"]},{"id":"ITEM-3","itemData":{"author":[{"dropping-particle":"","family":"Islamiati","given":"Sekar Dea","non-dropping-particle":"","parse-names":false,"suffix":""}],"container-title":"Jurnal Desain-Kajian Bidang Penelitian Desain","id":"ITEM-3","issue":"2","issued":{"date-parts":[["2022"]]},"page":"195-204","title":"Bundo Kanduang Peranan Perempuan Minangkabau","type":"article-journal","volume":"2"},"uris":["http://www.mendeley.com/documents/?uuid=d9ebdc67-2f6a-4f64-ba60-a48719afe2c1"]}],"mendeley":{"formattedCitation":"(Islamiati, 2022; Nantuo, 2021; Yamarizky, 2023)","plainTextFormattedCitation":"(Islamiati, 2022; Nantuo, 2021; Yamarizky, 2023)","previouslyFormattedCitation":"(Nantuo, 2021)"},"properties":{"noteIndex":0},"schema":"https://github.com/citation-style-language/schema/raw/master/csl-citation.json"}</w:instrText>
      </w:r>
      <w:r w:rsidR="00887ED6">
        <w:rPr>
          <w:rFonts w:ascii="Arial" w:eastAsia="Times New Roman" w:hAnsi="Arial" w:cs="Arial"/>
          <w:color w:val="000000"/>
          <w:sz w:val="20"/>
          <w:szCs w:val="20"/>
        </w:rPr>
        <w:fldChar w:fldCharType="separate"/>
      </w:r>
      <w:r w:rsidR="00982EF1" w:rsidRPr="00982EF1">
        <w:rPr>
          <w:rFonts w:ascii="Arial" w:eastAsia="Times New Roman" w:hAnsi="Arial" w:cs="Arial"/>
          <w:noProof/>
          <w:color w:val="000000"/>
          <w:sz w:val="20"/>
          <w:szCs w:val="20"/>
        </w:rPr>
        <w:t>(Islamiati, 2022; Nantuo, 2021; Yamarizky, 2023)</w:t>
      </w:r>
      <w:r w:rsidR="00887ED6">
        <w:rPr>
          <w:rFonts w:ascii="Arial" w:eastAsia="Times New Roman" w:hAnsi="Arial" w:cs="Arial"/>
          <w:color w:val="000000"/>
          <w:sz w:val="20"/>
          <w:szCs w:val="20"/>
        </w:rPr>
        <w:fldChar w:fldCharType="end"/>
      </w:r>
      <w:r w:rsidR="00887ED6">
        <w:rPr>
          <w:rFonts w:ascii="Arial" w:eastAsia="Times New Roman" w:hAnsi="Arial" w:cs="Arial"/>
          <w:color w:val="000000"/>
          <w:sz w:val="20"/>
          <w:szCs w:val="20"/>
        </w:rPr>
        <w:t>.</w:t>
      </w:r>
    </w:p>
    <w:p w14:paraId="4EA3C0BF" w14:textId="77777777" w:rsidR="00BD6381" w:rsidRPr="00BD6381" w:rsidRDefault="00BD6381" w:rsidP="006E198A">
      <w:pPr>
        <w:spacing w:after="0" w:line="240" w:lineRule="auto"/>
        <w:ind w:leftChars="0" w:left="0"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The plaintiffs' lawsuit is subject </w:t>
      </w:r>
      <w:r w:rsidRPr="00BD6381">
        <w:rPr>
          <w:rFonts w:ascii="Arial" w:eastAsia="Times New Roman" w:hAnsi="Arial" w:cs="Arial"/>
          <w:i/>
          <w:sz w:val="20"/>
          <w:szCs w:val="20"/>
        </w:rPr>
        <w:t>to the opening</w:t>
      </w:r>
      <w:r w:rsidRPr="00BD6381">
        <w:rPr>
          <w:rFonts w:ascii="Arial" w:eastAsia="Times New Roman" w:hAnsi="Arial" w:cs="Arial"/>
          <w:sz w:val="20"/>
          <w:szCs w:val="20"/>
        </w:rPr>
        <w:t xml:space="preserve"> being sued, namely defendant 9, who is of the Caniago tribe. The core of the plaintiff's lawsuit is the </w:t>
      </w:r>
      <w:proofErr w:type="spellStart"/>
      <w:r w:rsidRPr="00BD6381">
        <w:rPr>
          <w:rFonts w:ascii="Arial" w:eastAsia="Times New Roman" w:hAnsi="Arial" w:cs="Arial"/>
          <w:sz w:val="20"/>
          <w:szCs w:val="20"/>
        </w:rPr>
        <w:t>Pusako</w:t>
      </w:r>
      <w:proofErr w:type="spellEnd"/>
      <w:r w:rsidRPr="00BD6381">
        <w:rPr>
          <w:rFonts w:ascii="Arial" w:eastAsia="Times New Roman" w:hAnsi="Arial" w:cs="Arial"/>
          <w:sz w:val="20"/>
          <w:szCs w:val="20"/>
        </w:rPr>
        <w:t xml:space="preserve"> land of the Sikumbang tribe, which is controlled by the defendants.</w:t>
      </w:r>
    </w:p>
    <w:p w14:paraId="4EA3C0C0" w14:textId="77777777" w:rsidR="00BD6381" w:rsidRPr="00BD6381" w:rsidRDefault="00BD6381" w:rsidP="006E198A">
      <w:pPr>
        <w:spacing w:after="0" w:line="240" w:lineRule="auto"/>
        <w:ind w:leftChars="0" w:left="0"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In the lawsuit, the plaintiff did not clearly explain the location of the object's land or mention what was on the object's land. The object of the case in this matter is the plaintiff's heritage land in the form of residential land located in </w:t>
      </w:r>
      <w:proofErr w:type="spellStart"/>
      <w:r w:rsidRPr="00BD6381">
        <w:rPr>
          <w:rFonts w:ascii="Arial" w:eastAsia="Times New Roman" w:hAnsi="Arial" w:cs="Arial"/>
          <w:sz w:val="20"/>
          <w:szCs w:val="20"/>
        </w:rPr>
        <w:t>TeratakTempatih</w:t>
      </w:r>
      <w:proofErr w:type="spellEnd"/>
      <w:r w:rsidRPr="00BD6381">
        <w:rPr>
          <w:rFonts w:ascii="Arial" w:eastAsia="Times New Roman" w:hAnsi="Arial" w:cs="Arial"/>
          <w:sz w:val="20"/>
          <w:szCs w:val="20"/>
        </w:rPr>
        <w:t xml:space="preserve"> IV Koto Mudik Subdistrict </w:t>
      </w:r>
      <w:proofErr w:type="spellStart"/>
      <w:r w:rsidRPr="00BD6381">
        <w:rPr>
          <w:rFonts w:ascii="Arial" w:eastAsia="Times New Roman" w:hAnsi="Arial" w:cs="Arial"/>
          <w:sz w:val="20"/>
          <w:szCs w:val="20"/>
        </w:rPr>
        <w:t>Batang</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Kapas</w:t>
      </w:r>
      <w:proofErr w:type="spellEnd"/>
      <w:r w:rsidRPr="00BD6381">
        <w:rPr>
          <w:rFonts w:ascii="Arial" w:eastAsia="Times New Roman" w:hAnsi="Arial" w:cs="Arial"/>
          <w:sz w:val="20"/>
          <w:szCs w:val="20"/>
        </w:rPr>
        <w:t xml:space="preserve"> District South Coast Regency with the following boundaries:</w:t>
      </w:r>
    </w:p>
    <w:p w14:paraId="4EA3C0C1" w14:textId="77777777" w:rsidR="00BD6381" w:rsidRPr="00BD6381" w:rsidRDefault="00BD6381" w:rsidP="00681E47">
      <w:pPr>
        <w:numPr>
          <w:ilvl w:val="0"/>
          <w:numId w:val="12"/>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north, it is bordered by the </w:t>
      </w:r>
      <w:proofErr w:type="spellStart"/>
      <w:r w:rsidRPr="00BD6381">
        <w:rPr>
          <w:rFonts w:ascii="Arial" w:eastAsia="Times New Roman" w:hAnsi="Arial" w:cs="Arial"/>
          <w:color w:val="000000"/>
          <w:sz w:val="20"/>
          <w:szCs w:val="20"/>
        </w:rPr>
        <w:t>Tanjamin</w:t>
      </w:r>
      <w:proofErr w:type="spellEnd"/>
      <w:r w:rsidRPr="00BD6381">
        <w:rPr>
          <w:rFonts w:ascii="Arial" w:eastAsia="Times New Roman" w:hAnsi="Arial" w:cs="Arial"/>
          <w:color w:val="000000"/>
          <w:sz w:val="20"/>
          <w:szCs w:val="20"/>
        </w:rPr>
        <w:t xml:space="preserve"> land of the Sikumbang tribe, now with </w:t>
      </w:r>
      <w:proofErr w:type="spellStart"/>
      <w:r w:rsidRPr="00BD6381">
        <w:rPr>
          <w:rFonts w:ascii="Arial" w:eastAsia="Times New Roman" w:hAnsi="Arial" w:cs="Arial"/>
          <w:color w:val="000000"/>
          <w:sz w:val="20"/>
          <w:szCs w:val="20"/>
        </w:rPr>
        <w:t>Syaharuddin</w:t>
      </w:r>
      <w:proofErr w:type="spellEnd"/>
      <w:r w:rsidRPr="00BD6381">
        <w:rPr>
          <w:rFonts w:ascii="Arial" w:eastAsia="Times New Roman" w:hAnsi="Arial" w:cs="Arial"/>
          <w:color w:val="000000"/>
          <w:sz w:val="20"/>
          <w:szCs w:val="20"/>
        </w:rPr>
        <w:t xml:space="preserve"> Dt. Maharajo Intan and Nazar of the Caniago tribe</w:t>
      </w:r>
      <w:r w:rsidR="00343045">
        <w:rPr>
          <w:rFonts w:ascii="Arial" w:eastAsia="Times New Roman" w:hAnsi="Arial" w:cs="Arial"/>
          <w:color w:val="000000"/>
          <w:sz w:val="20"/>
          <w:szCs w:val="20"/>
        </w:rPr>
        <w:t>.</w:t>
      </w:r>
    </w:p>
    <w:p w14:paraId="4EA3C0C2" w14:textId="77777777" w:rsidR="00BD6381" w:rsidRPr="00BD6381" w:rsidRDefault="00BD6381" w:rsidP="00681E47">
      <w:pPr>
        <w:numPr>
          <w:ilvl w:val="0"/>
          <w:numId w:val="12"/>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south, it used to be bordered by the Jalak Caniago tribe, now the Anwar and </w:t>
      </w:r>
      <w:proofErr w:type="spellStart"/>
      <w:r w:rsidRPr="00BD6381">
        <w:rPr>
          <w:rFonts w:ascii="Arial" w:eastAsia="Times New Roman" w:hAnsi="Arial" w:cs="Arial"/>
          <w:color w:val="000000"/>
          <w:sz w:val="20"/>
          <w:szCs w:val="20"/>
        </w:rPr>
        <w:t>SyafrijalJambak</w:t>
      </w:r>
      <w:proofErr w:type="spellEnd"/>
      <w:r w:rsidRPr="00BD6381">
        <w:rPr>
          <w:rFonts w:ascii="Arial" w:eastAsia="Times New Roman" w:hAnsi="Arial" w:cs="Arial"/>
          <w:color w:val="000000"/>
          <w:sz w:val="20"/>
          <w:szCs w:val="20"/>
        </w:rPr>
        <w:t xml:space="preserve"> tribes, and the land of Jeran controlled by the Amir/</w:t>
      </w:r>
      <w:proofErr w:type="spellStart"/>
      <w:r w:rsidRPr="00BD6381">
        <w:rPr>
          <w:rFonts w:ascii="Arial" w:eastAsia="Times New Roman" w:hAnsi="Arial" w:cs="Arial"/>
          <w:color w:val="000000"/>
          <w:sz w:val="20"/>
          <w:szCs w:val="20"/>
        </w:rPr>
        <w:t>Silih</w:t>
      </w:r>
      <w:proofErr w:type="spellEnd"/>
      <w:r w:rsidRPr="00BD6381">
        <w:rPr>
          <w:rFonts w:ascii="Arial" w:eastAsia="Times New Roman" w:hAnsi="Arial" w:cs="Arial"/>
          <w:color w:val="000000"/>
          <w:sz w:val="20"/>
          <w:szCs w:val="20"/>
        </w:rPr>
        <w:t xml:space="preserve"> </w:t>
      </w:r>
      <w:proofErr w:type="spellStart"/>
      <w:r w:rsidRPr="00BD6381">
        <w:rPr>
          <w:rFonts w:ascii="Arial" w:eastAsia="Times New Roman" w:hAnsi="Arial" w:cs="Arial"/>
          <w:color w:val="000000"/>
          <w:sz w:val="20"/>
          <w:szCs w:val="20"/>
        </w:rPr>
        <w:t>Panai</w:t>
      </w:r>
      <w:proofErr w:type="spellEnd"/>
      <w:r w:rsidRPr="00BD6381">
        <w:rPr>
          <w:rFonts w:ascii="Arial" w:eastAsia="Times New Roman" w:hAnsi="Arial" w:cs="Arial"/>
          <w:color w:val="000000"/>
          <w:sz w:val="20"/>
          <w:szCs w:val="20"/>
        </w:rPr>
        <w:t xml:space="preserve"> tribe</w:t>
      </w:r>
      <w:r w:rsidR="00343045">
        <w:rPr>
          <w:rFonts w:ascii="Arial" w:eastAsia="Times New Roman" w:hAnsi="Arial" w:cs="Arial"/>
          <w:color w:val="000000"/>
          <w:sz w:val="20"/>
          <w:szCs w:val="20"/>
        </w:rPr>
        <w:t>.</w:t>
      </w:r>
    </w:p>
    <w:p w14:paraId="4EA3C0C3" w14:textId="77777777" w:rsidR="00BD6381" w:rsidRPr="00BD6381" w:rsidRDefault="00BD6381" w:rsidP="00681E47">
      <w:pPr>
        <w:numPr>
          <w:ilvl w:val="0"/>
          <w:numId w:val="12"/>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The west is bordered by the water bar</w:t>
      </w:r>
      <w:r w:rsidR="00343045">
        <w:rPr>
          <w:rFonts w:ascii="Arial" w:eastAsia="Times New Roman" w:hAnsi="Arial" w:cs="Arial"/>
          <w:color w:val="000000"/>
          <w:sz w:val="20"/>
          <w:szCs w:val="20"/>
        </w:rPr>
        <w:t>.</w:t>
      </w:r>
    </w:p>
    <w:p w14:paraId="4EA3C0C5" w14:textId="0C4F8B0B" w:rsidR="00343045" w:rsidRPr="006E198A" w:rsidRDefault="00BD6381" w:rsidP="006E198A">
      <w:pPr>
        <w:numPr>
          <w:ilvl w:val="0"/>
          <w:numId w:val="12"/>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east, it is bordered by the main road </w:t>
      </w:r>
      <w:proofErr w:type="spellStart"/>
      <w:r w:rsidRPr="00BD6381">
        <w:rPr>
          <w:rFonts w:ascii="Arial" w:eastAsia="Times New Roman" w:hAnsi="Arial" w:cs="Arial"/>
          <w:color w:val="000000"/>
          <w:sz w:val="20"/>
          <w:szCs w:val="20"/>
        </w:rPr>
        <w:t>TeratakPlaceih</w:t>
      </w:r>
      <w:proofErr w:type="spellEnd"/>
      <w:r w:rsidR="00343045">
        <w:rPr>
          <w:rFonts w:ascii="Arial" w:eastAsia="Times New Roman" w:hAnsi="Arial" w:cs="Arial"/>
          <w:color w:val="000000"/>
          <w:sz w:val="20"/>
          <w:szCs w:val="20"/>
        </w:rPr>
        <w:t>.</w:t>
      </w:r>
    </w:p>
    <w:p w14:paraId="4EA3C0C6" w14:textId="77777777" w:rsidR="00BD6381" w:rsidRPr="00BD6381" w:rsidRDefault="00BD6381" w:rsidP="006E198A">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A local inspection was carried out on the land object of the case located in </w:t>
      </w:r>
      <w:proofErr w:type="spellStart"/>
      <w:r w:rsidRPr="00BD6381">
        <w:rPr>
          <w:rFonts w:ascii="Arial" w:eastAsia="Times New Roman" w:hAnsi="Arial" w:cs="Arial"/>
          <w:sz w:val="20"/>
          <w:szCs w:val="20"/>
        </w:rPr>
        <w:t>TeratakPlaceih</w:t>
      </w:r>
      <w:proofErr w:type="spellEnd"/>
      <w:r w:rsidRPr="00BD6381">
        <w:rPr>
          <w:rFonts w:ascii="Arial" w:eastAsia="Times New Roman" w:hAnsi="Arial" w:cs="Arial"/>
          <w:sz w:val="20"/>
          <w:szCs w:val="20"/>
        </w:rPr>
        <w:t xml:space="preserve"> Nagari </w:t>
      </w:r>
      <w:proofErr w:type="spellStart"/>
      <w:r w:rsidRPr="00BD6381">
        <w:rPr>
          <w:rFonts w:ascii="Arial" w:eastAsia="Times New Roman" w:hAnsi="Arial" w:cs="Arial"/>
          <w:sz w:val="20"/>
          <w:szCs w:val="20"/>
        </w:rPr>
        <w:t>Placeih</w:t>
      </w:r>
      <w:proofErr w:type="spellEnd"/>
      <w:r w:rsidRPr="00BD6381">
        <w:rPr>
          <w:rFonts w:ascii="Arial" w:eastAsia="Times New Roman" w:hAnsi="Arial" w:cs="Arial"/>
          <w:sz w:val="20"/>
          <w:szCs w:val="20"/>
        </w:rPr>
        <w:t xml:space="preserve"> IV Koto Mudik, </w:t>
      </w:r>
      <w:proofErr w:type="spellStart"/>
      <w:r w:rsidRPr="00BD6381">
        <w:rPr>
          <w:rFonts w:ascii="Arial" w:eastAsia="Times New Roman" w:hAnsi="Arial" w:cs="Arial"/>
          <w:sz w:val="20"/>
          <w:szCs w:val="20"/>
        </w:rPr>
        <w:t>Batang</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Kapas</w:t>
      </w:r>
      <w:proofErr w:type="spellEnd"/>
      <w:r w:rsidRPr="00BD6381">
        <w:rPr>
          <w:rFonts w:ascii="Arial" w:eastAsia="Times New Roman" w:hAnsi="Arial" w:cs="Arial"/>
          <w:sz w:val="20"/>
          <w:szCs w:val="20"/>
        </w:rPr>
        <w:t xml:space="preserve"> District, </w:t>
      </w:r>
      <w:proofErr w:type="spellStart"/>
      <w:r w:rsidRPr="00BD6381">
        <w:rPr>
          <w:rFonts w:ascii="Arial" w:eastAsia="Times New Roman" w:hAnsi="Arial" w:cs="Arial"/>
          <w:sz w:val="20"/>
          <w:szCs w:val="20"/>
        </w:rPr>
        <w:t>Pesisir</w:t>
      </w:r>
      <w:proofErr w:type="spellEnd"/>
      <w:r w:rsidRPr="00BD6381">
        <w:rPr>
          <w:rFonts w:ascii="Arial" w:eastAsia="Times New Roman" w:hAnsi="Arial" w:cs="Arial"/>
          <w:sz w:val="20"/>
          <w:szCs w:val="20"/>
        </w:rPr>
        <w:t xml:space="preserve"> Selatan Regency, on April 4 2014 with the results of the local inspection as follows: According to the plaintiff the boundaries of the land object of the case part I are as follows:</w:t>
      </w:r>
    </w:p>
    <w:p w14:paraId="4EA3C0C7" w14:textId="77777777" w:rsidR="00BD6381" w:rsidRPr="00BD6381" w:rsidRDefault="00BD6381" w:rsidP="00681E47">
      <w:pPr>
        <w:numPr>
          <w:ilvl w:val="1"/>
          <w:numId w:val="13"/>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north, it is bordered by the residential land of </w:t>
      </w:r>
      <w:proofErr w:type="spellStart"/>
      <w:r w:rsidRPr="00BD6381">
        <w:rPr>
          <w:rFonts w:ascii="Arial" w:eastAsia="Times New Roman" w:hAnsi="Arial" w:cs="Arial"/>
          <w:color w:val="000000"/>
          <w:sz w:val="20"/>
          <w:szCs w:val="20"/>
        </w:rPr>
        <w:t>Saharuddin</w:t>
      </w:r>
      <w:proofErr w:type="spellEnd"/>
      <w:r w:rsidRPr="00BD6381">
        <w:rPr>
          <w:rFonts w:ascii="Arial" w:eastAsia="Times New Roman" w:hAnsi="Arial" w:cs="Arial"/>
          <w:color w:val="000000"/>
          <w:sz w:val="20"/>
          <w:szCs w:val="20"/>
        </w:rPr>
        <w:t xml:space="preserve"> Dt. </w:t>
      </w:r>
      <w:proofErr w:type="spellStart"/>
      <w:r w:rsidRPr="00BD6381">
        <w:rPr>
          <w:rFonts w:ascii="Arial" w:eastAsia="Times New Roman" w:hAnsi="Arial" w:cs="Arial"/>
          <w:color w:val="000000"/>
          <w:sz w:val="20"/>
          <w:szCs w:val="20"/>
        </w:rPr>
        <w:t>Rajo</w:t>
      </w:r>
      <w:proofErr w:type="spellEnd"/>
      <w:r w:rsidRPr="00BD6381">
        <w:rPr>
          <w:rFonts w:ascii="Arial" w:eastAsia="Times New Roman" w:hAnsi="Arial" w:cs="Arial"/>
          <w:color w:val="000000"/>
          <w:sz w:val="20"/>
          <w:szCs w:val="20"/>
        </w:rPr>
        <w:t xml:space="preserve"> </w:t>
      </w:r>
      <w:proofErr w:type="spellStart"/>
      <w:r w:rsidRPr="00BD6381">
        <w:rPr>
          <w:rFonts w:ascii="Arial" w:eastAsia="Times New Roman" w:hAnsi="Arial" w:cs="Arial"/>
          <w:color w:val="000000"/>
          <w:sz w:val="20"/>
          <w:szCs w:val="20"/>
        </w:rPr>
        <w:t>Intan</w:t>
      </w:r>
      <w:proofErr w:type="spellEnd"/>
      <w:r w:rsidRPr="00BD6381">
        <w:rPr>
          <w:rFonts w:ascii="Arial" w:eastAsia="Times New Roman" w:hAnsi="Arial" w:cs="Arial"/>
          <w:color w:val="000000"/>
          <w:sz w:val="20"/>
          <w:szCs w:val="20"/>
        </w:rPr>
        <w:t xml:space="preserve">, </w:t>
      </w:r>
      <w:proofErr w:type="spellStart"/>
      <w:r w:rsidRPr="00BD6381">
        <w:rPr>
          <w:rFonts w:ascii="Arial" w:eastAsia="Times New Roman" w:hAnsi="Arial" w:cs="Arial"/>
          <w:color w:val="000000"/>
          <w:sz w:val="20"/>
          <w:szCs w:val="20"/>
        </w:rPr>
        <w:t>peparakan</w:t>
      </w:r>
      <w:proofErr w:type="spellEnd"/>
      <w:r w:rsidRPr="00BD6381">
        <w:rPr>
          <w:rFonts w:ascii="Arial" w:eastAsia="Times New Roman" w:hAnsi="Arial" w:cs="Arial"/>
          <w:color w:val="000000"/>
          <w:sz w:val="20"/>
          <w:szCs w:val="20"/>
        </w:rPr>
        <w:t xml:space="preserve"> to Bandar</w:t>
      </w:r>
      <w:r w:rsidR="00343045">
        <w:rPr>
          <w:rFonts w:ascii="Arial" w:eastAsia="Times New Roman" w:hAnsi="Arial" w:cs="Arial"/>
          <w:color w:val="000000"/>
          <w:sz w:val="20"/>
          <w:szCs w:val="20"/>
        </w:rPr>
        <w:t>.</w:t>
      </w:r>
    </w:p>
    <w:p w14:paraId="4EA3C0C8" w14:textId="77777777" w:rsidR="00BD6381" w:rsidRPr="00BD6381" w:rsidRDefault="00BD6381" w:rsidP="00681E47">
      <w:pPr>
        <w:numPr>
          <w:ilvl w:val="1"/>
          <w:numId w:val="13"/>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south, it is bordered by the Anwar residential land of the Caniago tribe and the </w:t>
      </w:r>
      <w:proofErr w:type="spellStart"/>
      <w:r w:rsidRPr="00BD6381">
        <w:rPr>
          <w:rFonts w:ascii="Arial" w:eastAsia="Times New Roman" w:hAnsi="Arial" w:cs="Arial"/>
          <w:color w:val="000000"/>
          <w:sz w:val="20"/>
          <w:szCs w:val="20"/>
        </w:rPr>
        <w:t>Syafrijal</w:t>
      </w:r>
      <w:proofErr w:type="spellEnd"/>
      <w:r w:rsidRPr="00BD6381">
        <w:rPr>
          <w:rFonts w:ascii="Arial" w:eastAsia="Times New Roman" w:hAnsi="Arial" w:cs="Arial"/>
          <w:color w:val="000000"/>
          <w:sz w:val="20"/>
          <w:szCs w:val="20"/>
        </w:rPr>
        <w:t xml:space="preserve"> land of the </w:t>
      </w:r>
      <w:proofErr w:type="spellStart"/>
      <w:r w:rsidRPr="00BD6381">
        <w:rPr>
          <w:rFonts w:ascii="Arial" w:eastAsia="Times New Roman" w:hAnsi="Arial" w:cs="Arial"/>
          <w:color w:val="000000"/>
          <w:sz w:val="20"/>
          <w:szCs w:val="20"/>
        </w:rPr>
        <w:t>Jambak</w:t>
      </w:r>
      <w:proofErr w:type="spellEnd"/>
      <w:r w:rsidRPr="00BD6381">
        <w:rPr>
          <w:rFonts w:ascii="Arial" w:eastAsia="Times New Roman" w:hAnsi="Arial" w:cs="Arial"/>
          <w:color w:val="000000"/>
          <w:sz w:val="20"/>
          <w:szCs w:val="20"/>
        </w:rPr>
        <w:t xml:space="preserve"> tribe</w:t>
      </w:r>
      <w:r w:rsidR="00343045">
        <w:rPr>
          <w:rFonts w:ascii="Arial" w:eastAsia="Times New Roman" w:hAnsi="Arial" w:cs="Arial"/>
          <w:color w:val="000000"/>
          <w:sz w:val="20"/>
          <w:szCs w:val="20"/>
        </w:rPr>
        <w:t>.</w:t>
      </w:r>
    </w:p>
    <w:p w14:paraId="4EA3C0C9" w14:textId="77777777" w:rsidR="00BD6381" w:rsidRPr="00BD6381" w:rsidRDefault="00BD6381" w:rsidP="00681E47">
      <w:pPr>
        <w:numPr>
          <w:ilvl w:val="1"/>
          <w:numId w:val="13"/>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west, it is bordered by Bandar Tanjung</w:t>
      </w:r>
      <w:r w:rsidR="00343045">
        <w:rPr>
          <w:rFonts w:ascii="Arial" w:eastAsia="Times New Roman" w:hAnsi="Arial" w:cs="Arial"/>
          <w:color w:val="000000"/>
          <w:sz w:val="20"/>
          <w:szCs w:val="20"/>
        </w:rPr>
        <w:t>.</w:t>
      </w:r>
    </w:p>
    <w:p w14:paraId="4EA3C0CB" w14:textId="17640906" w:rsidR="00343045" w:rsidRPr="006E198A" w:rsidRDefault="00BD6381" w:rsidP="006E198A">
      <w:pPr>
        <w:numPr>
          <w:ilvl w:val="1"/>
          <w:numId w:val="13"/>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lastRenderedPageBreak/>
        <w:t xml:space="preserve">To the east, it is bordered by the </w:t>
      </w:r>
      <w:proofErr w:type="spellStart"/>
      <w:r w:rsidRPr="00BD6381">
        <w:rPr>
          <w:rFonts w:ascii="Arial" w:eastAsia="Times New Roman" w:hAnsi="Arial" w:cs="Arial"/>
          <w:color w:val="000000"/>
          <w:sz w:val="20"/>
          <w:szCs w:val="20"/>
        </w:rPr>
        <w:t>TeratakPlaceih</w:t>
      </w:r>
      <w:proofErr w:type="spellEnd"/>
      <w:r w:rsidRPr="00BD6381">
        <w:rPr>
          <w:rFonts w:ascii="Arial" w:eastAsia="Times New Roman" w:hAnsi="Arial" w:cs="Arial"/>
          <w:color w:val="000000"/>
          <w:sz w:val="20"/>
          <w:szCs w:val="20"/>
        </w:rPr>
        <w:t xml:space="preserve"> highway</w:t>
      </w:r>
      <w:r w:rsidR="00343045">
        <w:rPr>
          <w:rFonts w:ascii="Arial" w:eastAsia="Times New Roman" w:hAnsi="Arial" w:cs="Arial"/>
          <w:color w:val="000000"/>
          <w:sz w:val="20"/>
          <w:szCs w:val="20"/>
        </w:rPr>
        <w:t>.</w:t>
      </w:r>
    </w:p>
    <w:p w14:paraId="4EA3C0CC" w14:textId="77777777" w:rsidR="00BD6381" w:rsidRPr="00BD6381" w:rsidRDefault="00BD6381" w:rsidP="00681E47">
      <w:pPr>
        <w:spacing w:after="0" w:line="240" w:lineRule="auto"/>
        <w:ind w:left="0" w:hanging="2"/>
        <w:jc w:val="both"/>
        <w:rPr>
          <w:rFonts w:ascii="Arial" w:eastAsia="Times New Roman" w:hAnsi="Arial" w:cs="Arial"/>
          <w:sz w:val="20"/>
          <w:szCs w:val="20"/>
        </w:rPr>
      </w:pPr>
      <w:r w:rsidRPr="00BD6381">
        <w:rPr>
          <w:rFonts w:ascii="Arial" w:eastAsia="Times New Roman" w:hAnsi="Arial" w:cs="Arial"/>
          <w:sz w:val="20"/>
          <w:szCs w:val="20"/>
        </w:rPr>
        <w:t>According to the plaintiff, the boundaries of the land object of case part II are as follows:</w:t>
      </w:r>
    </w:p>
    <w:p w14:paraId="4EA3C0CD" w14:textId="77777777" w:rsidR="00BD6381" w:rsidRPr="00BD6381" w:rsidRDefault="00BD6381" w:rsidP="00681E47">
      <w:pPr>
        <w:numPr>
          <w:ilvl w:val="1"/>
          <w:numId w:val="14"/>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north, it borders the land of </w:t>
      </w:r>
      <w:proofErr w:type="spellStart"/>
      <w:r w:rsidRPr="00BD6381">
        <w:rPr>
          <w:rFonts w:ascii="Arial" w:eastAsia="Times New Roman" w:hAnsi="Arial" w:cs="Arial"/>
          <w:color w:val="000000"/>
          <w:sz w:val="20"/>
          <w:szCs w:val="20"/>
        </w:rPr>
        <w:t>Nazarudin</w:t>
      </w:r>
      <w:proofErr w:type="spellEnd"/>
      <w:r w:rsidR="00343045">
        <w:rPr>
          <w:rFonts w:ascii="Arial" w:eastAsia="Times New Roman" w:hAnsi="Arial" w:cs="Arial"/>
          <w:color w:val="000000"/>
          <w:sz w:val="20"/>
          <w:szCs w:val="20"/>
        </w:rPr>
        <w:t>.</w:t>
      </w:r>
    </w:p>
    <w:p w14:paraId="4EA3C0CE" w14:textId="77777777" w:rsidR="00BD6381" w:rsidRPr="00BD6381" w:rsidRDefault="00BD6381" w:rsidP="00681E47">
      <w:pPr>
        <w:numPr>
          <w:ilvl w:val="1"/>
          <w:numId w:val="14"/>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south, it is bordered by the land of the Sili Panai tribe</w:t>
      </w:r>
      <w:r w:rsidR="00343045">
        <w:rPr>
          <w:rFonts w:ascii="Arial" w:eastAsia="Times New Roman" w:hAnsi="Arial" w:cs="Arial"/>
          <w:color w:val="000000"/>
          <w:sz w:val="20"/>
          <w:szCs w:val="20"/>
        </w:rPr>
        <w:t>.</w:t>
      </w:r>
    </w:p>
    <w:p w14:paraId="4EA3C0CF" w14:textId="77777777" w:rsidR="00BD6381" w:rsidRPr="00BD6381" w:rsidRDefault="00BD6381" w:rsidP="00681E47">
      <w:pPr>
        <w:numPr>
          <w:ilvl w:val="1"/>
          <w:numId w:val="14"/>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The west is bordered by the water bar</w:t>
      </w:r>
      <w:r w:rsidR="00343045">
        <w:rPr>
          <w:rFonts w:ascii="Arial" w:eastAsia="Times New Roman" w:hAnsi="Arial" w:cs="Arial"/>
          <w:color w:val="000000"/>
          <w:sz w:val="20"/>
          <w:szCs w:val="20"/>
        </w:rPr>
        <w:t>.</w:t>
      </w:r>
    </w:p>
    <w:p w14:paraId="4EA3C0D1" w14:textId="30F93AB3" w:rsidR="00343045" w:rsidRPr="006E198A" w:rsidRDefault="00BD6381" w:rsidP="006E198A">
      <w:pPr>
        <w:numPr>
          <w:ilvl w:val="1"/>
          <w:numId w:val="14"/>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east, it is bordered by Bandar Tanjung</w:t>
      </w:r>
      <w:r w:rsidR="00343045">
        <w:rPr>
          <w:rFonts w:ascii="Arial" w:eastAsia="Times New Roman" w:hAnsi="Arial" w:cs="Arial"/>
          <w:color w:val="000000"/>
          <w:sz w:val="20"/>
          <w:szCs w:val="20"/>
        </w:rPr>
        <w:t>.</w:t>
      </w:r>
    </w:p>
    <w:p w14:paraId="4EA3C0D3" w14:textId="73037BD9" w:rsidR="00BD6381" w:rsidRPr="00BD6381" w:rsidRDefault="00BD6381" w:rsidP="00ED4F9F">
      <w:pPr>
        <w:spacing w:after="0" w:line="240" w:lineRule="auto"/>
        <w:ind w:leftChars="0" w:left="0"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According to the plaintiff, the objects on the land in part I of the case are </w:t>
      </w:r>
      <w:proofErr w:type="spellStart"/>
      <w:r w:rsidRPr="00BD6381">
        <w:rPr>
          <w:rFonts w:ascii="Arial" w:eastAsia="Times New Roman" w:hAnsi="Arial" w:cs="Arial"/>
          <w:sz w:val="20"/>
          <w:szCs w:val="20"/>
        </w:rPr>
        <w:t>Zulbaidah</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Rosmanidar</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Rahmanita</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Nurmasni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Delmaneni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Fitrawani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Sumiati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Suarti</w:t>
      </w:r>
      <w:proofErr w:type="spellEnd"/>
      <w:r w:rsidRPr="00BD6381">
        <w:rPr>
          <w:rFonts w:ascii="Arial" w:eastAsia="Times New Roman" w:hAnsi="Arial" w:cs="Arial"/>
          <w:sz w:val="20"/>
          <w:szCs w:val="20"/>
        </w:rPr>
        <w:t xml:space="preserve"> House, and </w:t>
      </w:r>
      <w:proofErr w:type="spellStart"/>
      <w:r w:rsidRPr="00BD6381">
        <w:rPr>
          <w:rFonts w:ascii="Arial" w:eastAsia="Times New Roman" w:hAnsi="Arial" w:cs="Arial"/>
          <w:sz w:val="20"/>
          <w:szCs w:val="20"/>
        </w:rPr>
        <w:t>Asnidarni</w:t>
      </w:r>
      <w:proofErr w:type="spellEnd"/>
      <w:r w:rsidRPr="00BD6381">
        <w:rPr>
          <w:rFonts w:ascii="Arial" w:eastAsia="Times New Roman" w:hAnsi="Arial" w:cs="Arial"/>
          <w:sz w:val="20"/>
          <w:szCs w:val="20"/>
        </w:rPr>
        <w:t xml:space="preserve"> House.</w:t>
      </w:r>
      <w:r w:rsidR="00ED4F9F">
        <w:rPr>
          <w:rFonts w:ascii="Arial" w:eastAsia="Times New Roman" w:hAnsi="Arial" w:cs="Arial"/>
          <w:sz w:val="20"/>
          <w:szCs w:val="20"/>
        </w:rPr>
        <w:t xml:space="preserve"> </w:t>
      </w:r>
      <w:r w:rsidRPr="00BD6381">
        <w:rPr>
          <w:rFonts w:ascii="Arial" w:eastAsia="Times New Roman" w:hAnsi="Arial" w:cs="Arial"/>
          <w:sz w:val="20"/>
          <w:szCs w:val="20"/>
        </w:rPr>
        <w:t>According to the plaintiff, the objects on the land in part II of the case are as follows: Young plants and old plants controlled by defendant 9.a.b;</w:t>
      </w:r>
    </w:p>
    <w:p w14:paraId="4EA3C0D4" w14:textId="77777777" w:rsidR="00BD6381" w:rsidRPr="00BD6381" w:rsidRDefault="00BD6381" w:rsidP="00681E47">
      <w:pPr>
        <w:spacing w:after="0" w:line="240" w:lineRule="auto"/>
        <w:ind w:left="0" w:hanging="2"/>
        <w:jc w:val="both"/>
        <w:rPr>
          <w:rFonts w:ascii="Arial" w:eastAsia="Times New Roman" w:hAnsi="Arial" w:cs="Arial"/>
          <w:sz w:val="20"/>
          <w:szCs w:val="20"/>
        </w:rPr>
      </w:pPr>
      <w:r w:rsidRPr="00BD6381">
        <w:rPr>
          <w:rFonts w:ascii="Arial" w:eastAsia="Times New Roman" w:hAnsi="Arial" w:cs="Arial"/>
          <w:sz w:val="20"/>
          <w:szCs w:val="20"/>
        </w:rPr>
        <w:t>Whereas according to defendants 1 to defendant 8, the boundaries of the land object of the case, part 1, are as follows:</w:t>
      </w:r>
    </w:p>
    <w:p w14:paraId="4EA3C0D5" w14:textId="77777777" w:rsidR="00BD6381" w:rsidRPr="00BD6381" w:rsidRDefault="00BD6381" w:rsidP="00681E47">
      <w:pPr>
        <w:numPr>
          <w:ilvl w:val="1"/>
          <w:numId w:val="15"/>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north, it is bordered by the residential land of </w:t>
      </w:r>
      <w:proofErr w:type="spellStart"/>
      <w:r w:rsidRPr="00BD6381">
        <w:rPr>
          <w:rFonts w:ascii="Arial" w:eastAsia="Times New Roman" w:hAnsi="Arial" w:cs="Arial"/>
          <w:color w:val="000000"/>
          <w:sz w:val="20"/>
          <w:szCs w:val="20"/>
        </w:rPr>
        <w:t>Saharuddin</w:t>
      </w:r>
      <w:proofErr w:type="spellEnd"/>
      <w:r w:rsidRPr="00BD6381">
        <w:rPr>
          <w:rFonts w:ascii="Arial" w:eastAsia="Times New Roman" w:hAnsi="Arial" w:cs="Arial"/>
          <w:color w:val="000000"/>
          <w:sz w:val="20"/>
          <w:szCs w:val="20"/>
        </w:rPr>
        <w:t xml:space="preserve"> Dt. </w:t>
      </w:r>
      <w:proofErr w:type="spellStart"/>
      <w:r w:rsidRPr="00BD6381">
        <w:rPr>
          <w:rFonts w:ascii="Arial" w:eastAsia="Times New Roman" w:hAnsi="Arial" w:cs="Arial"/>
          <w:color w:val="000000"/>
          <w:sz w:val="20"/>
          <w:szCs w:val="20"/>
        </w:rPr>
        <w:t>Rajo</w:t>
      </w:r>
      <w:proofErr w:type="spellEnd"/>
      <w:r w:rsidRPr="00BD6381">
        <w:rPr>
          <w:rFonts w:ascii="Arial" w:eastAsia="Times New Roman" w:hAnsi="Arial" w:cs="Arial"/>
          <w:color w:val="000000"/>
          <w:sz w:val="20"/>
          <w:szCs w:val="20"/>
        </w:rPr>
        <w:t xml:space="preserve"> </w:t>
      </w:r>
      <w:proofErr w:type="spellStart"/>
      <w:r w:rsidRPr="00BD6381">
        <w:rPr>
          <w:rFonts w:ascii="Arial" w:eastAsia="Times New Roman" w:hAnsi="Arial" w:cs="Arial"/>
          <w:color w:val="000000"/>
          <w:sz w:val="20"/>
          <w:szCs w:val="20"/>
        </w:rPr>
        <w:t>Intan</w:t>
      </w:r>
      <w:proofErr w:type="spellEnd"/>
      <w:r w:rsidRPr="00BD6381">
        <w:rPr>
          <w:rFonts w:ascii="Arial" w:eastAsia="Times New Roman" w:hAnsi="Arial" w:cs="Arial"/>
          <w:color w:val="000000"/>
          <w:sz w:val="20"/>
          <w:szCs w:val="20"/>
        </w:rPr>
        <w:t xml:space="preserve"> and </w:t>
      </w:r>
      <w:proofErr w:type="spellStart"/>
      <w:r w:rsidRPr="00BD6381">
        <w:rPr>
          <w:rFonts w:ascii="Arial" w:eastAsia="Times New Roman" w:hAnsi="Arial" w:cs="Arial"/>
          <w:color w:val="000000"/>
          <w:sz w:val="20"/>
          <w:szCs w:val="20"/>
        </w:rPr>
        <w:t>Nasrul</w:t>
      </w:r>
      <w:proofErr w:type="spellEnd"/>
      <w:r w:rsidRPr="00BD6381">
        <w:rPr>
          <w:rFonts w:ascii="Arial" w:eastAsia="Times New Roman" w:hAnsi="Arial" w:cs="Arial"/>
          <w:color w:val="000000"/>
          <w:sz w:val="20"/>
          <w:szCs w:val="20"/>
        </w:rPr>
        <w:t xml:space="preserve"> residential land</w:t>
      </w:r>
      <w:r w:rsidR="00343045">
        <w:rPr>
          <w:rFonts w:ascii="Arial" w:eastAsia="Times New Roman" w:hAnsi="Arial" w:cs="Arial"/>
          <w:color w:val="000000"/>
          <w:sz w:val="20"/>
          <w:szCs w:val="20"/>
        </w:rPr>
        <w:t>.</w:t>
      </w:r>
    </w:p>
    <w:p w14:paraId="4EA3C0D6" w14:textId="77777777" w:rsidR="00BD6381" w:rsidRPr="00BD6381" w:rsidRDefault="00BD6381" w:rsidP="00681E47">
      <w:pPr>
        <w:numPr>
          <w:ilvl w:val="1"/>
          <w:numId w:val="15"/>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south, it is bordered by Ali </w:t>
      </w:r>
      <w:proofErr w:type="spellStart"/>
      <w:r w:rsidRPr="00BD6381">
        <w:rPr>
          <w:rFonts w:ascii="Arial" w:eastAsia="Times New Roman" w:hAnsi="Arial" w:cs="Arial"/>
          <w:color w:val="000000"/>
          <w:sz w:val="20"/>
          <w:szCs w:val="20"/>
        </w:rPr>
        <w:t>Jiwe's</w:t>
      </w:r>
      <w:proofErr w:type="spellEnd"/>
      <w:r w:rsidRPr="00BD6381">
        <w:rPr>
          <w:rFonts w:ascii="Arial" w:eastAsia="Times New Roman" w:hAnsi="Arial" w:cs="Arial"/>
          <w:color w:val="000000"/>
          <w:sz w:val="20"/>
          <w:szCs w:val="20"/>
        </w:rPr>
        <w:t xml:space="preserve"> residential land, rice fields, and </w:t>
      </w:r>
      <w:proofErr w:type="spellStart"/>
      <w:r w:rsidRPr="00BD6381">
        <w:rPr>
          <w:rFonts w:ascii="Arial" w:eastAsia="Times New Roman" w:hAnsi="Arial" w:cs="Arial"/>
          <w:color w:val="000000"/>
          <w:sz w:val="20"/>
          <w:szCs w:val="20"/>
        </w:rPr>
        <w:t>peparakan</w:t>
      </w:r>
      <w:proofErr w:type="spellEnd"/>
      <w:r w:rsidR="00343045">
        <w:rPr>
          <w:rFonts w:ascii="Arial" w:eastAsia="Times New Roman" w:hAnsi="Arial" w:cs="Arial"/>
          <w:color w:val="000000"/>
          <w:sz w:val="20"/>
          <w:szCs w:val="20"/>
        </w:rPr>
        <w:t>.</w:t>
      </w:r>
    </w:p>
    <w:p w14:paraId="4EA3C0D7" w14:textId="77777777" w:rsidR="00BD6381" w:rsidRPr="00BD6381" w:rsidRDefault="00BD6381" w:rsidP="00681E47">
      <w:pPr>
        <w:numPr>
          <w:ilvl w:val="1"/>
          <w:numId w:val="15"/>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west, it is bordered by Bandar Tanjung</w:t>
      </w:r>
      <w:r w:rsidR="00343045">
        <w:rPr>
          <w:rFonts w:ascii="Arial" w:eastAsia="Times New Roman" w:hAnsi="Arial" w:cs="Arial"/>
          <w:color w:val="000000"/>
          <w:sz w:val="20"/>
          <w:szCs w:val="20"/>
        </w:rPr>
        <w:t>.</w:t>
      </w:r>
    </w:p>
    <w:p w14:paraId="4EA3C0D9" w14:textId="7CAD78D8" w:rsidR="00155A65" w:rsidRPr="00ED4F9F" w:rsidRDefault="00BD6381" w:rsidP="00ED4F9F">
      <w:pPr>
        <w:numPr>
          <w:ilvl w:val="1"/>
          <w:numId w:val="15"/>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east, it is bordered by the </w:t>
      </w:r>
      <w:proofErr w:type="spellStart"/>
      <w:r w:rsidRPr="00BD6381">
        <w:rPr>
          <w:rFonts w:ascii="Arial" w:eastAsia="Times New Roman" w:hAnsi="Arial" w:cs="Arial"/>
          <w:color w:val="000000"/>
          <w:sz w:val="20"/>
          <w:szCs w:val="20"/>
        </w:rPr>
        <w:t>TeratakPlaceih</w:t>
      </w:r>
      <w:proofErr w:type="spellEnd"/>
      <w:r w:rsidRPr="00BD6381">
        <w:rPr>
          <w:rFonts w:ascii="Arial" w:eastAsia="Times New Roman" w:hAnsi="Arial" w:cs="Arial"/>
          <w:color w:val="000000"/>
          <w:sz w:val="20"/>
          <w:szCs w:val="20"/>
        </w:rPr>
        <w:t xml:space="preserve"> highway</w:t>
      </w:r>
      <w:r w:rsidR="00343045">
        <w:rPr>
          <w:rFonts w:ascii="Arial" w:eastAsia="Times New Roman" w:hAnsi="Arial" w:cs="Arial"/>
          <w:color w:val="000000"/>
          <w:sz w:val="20"/>
          <w:szCs w:val="20"/>
        </w:rPr>
        <w:t xml:space="preserve">. </w:t>
      </w:r>
    </w:p>
    <w:p w14:paraId="4EA3C0DA" w14:textId="77777777" w:rsidR="00BD6381" w:rsidRPr="00BD6381" w:rsidRDefault="00BD6381" w:rsidP="00ED4F9F">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Whereas according to defendant 9.a.b., the boundaries of the land object of case part II are as follows:</w:t>
      </w:r>
    </w:p>
    <w:p w14:paraId="4EA3C0DB" w14:textId="77777777" w:rsidR="00BD6381" w:rsidRPr="00BD6381" w:rsidRDefault="00BD6381" w:rsidP="00681E47">
      <w:pPr>
        <w:numPr>
          <w:ilvl w:val="1"/>
          <w:numId w:val="16"/>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north it borders on the Nazar expanse</w:t>
      </w:r>
      <w:r w:rsidR="00155A65">
        <w:rPr>
          <w:rFonts w:ascii="Arial" w:eastAsia="Times New Roman" w:hAnsi="Arial" w:cs="Arial"/>
          <w:color w:val="000000"/>
          <w:sz w:val="20"/>
          <w:szCs w:val="20"/>
        </w:rPr>
        <w:t>.</w:t>
      </w:r>
    </w:p>
    <w:p w14:paraId="4EA3C0DC" w14:textId="77777777" w:rsidR="00BD6381" w:rsidRPr="00BD6381" w:rsidRDefault="00BD6381" w:rsidP="00681E47">
      <w:pPr>
        <w:numPr>
          <w:ilvl w:val="1"/>
          <w:numId w:val="16"/>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To the south, it is bordered by the </w:t>
      </w:r>
      <w:proofErr w:type="spellStart"/>
      <w:r w:rsidRPr="00BD6381">
        <w:rPr>
          <w:rFonts w:ascii="Arial" w:eastAsia="Times New Roman" w:hAnsi="Arial" w:cs="Arial"/>
          <w:color w:val="000000"/>
          <w:sz w:val="20"/>
          <w:szCs w:val="20"/>
        </w:rPr>
        <w:t>Silih</w:t>
      </w:r>
      <w:proofErr w:type="spellEnd"/>
      <w:r w:rsidRPr="00BD6381">
        <w:rPr>
          <w:rFonts w:ascii="Arial" w:eastAsia="Times New Roman" w:hAnsi="Arial" w:cs="Arial"/>
          <w:color w:val="000000"/>
          <w:sz w:val="20"/>
          <w:szCs w:val="20"/>
        </w:rPr>
        <w:t xml:space="preserve"> </w:t>
      </w:r>
      <w:proofErr w:type="spellStart"/>
      <w:r w:rsidRPr="00BD6381">
        <w:rPr>
          <w:rFonts w:ascii="Arial" w:eastAsia="Times New Roman" w:hAnsi="Arial" w:cs="Arial"/>
          <w:color w:val="000000"/>
          <w:sz w:val="20"/>
          <w:szCs w:val="20"/>
        </w:rPr>
        <w:t>Panai</w:t>
      </w:r>
      <w:proofErr w:type="spellEnd"/>
      <w:r w:rsidRPr="00BD6381">
        <w:rPr>
          <w:rFonts w:ascii="Arial" w:eastAsia="Times New Roman" w:hAnsi="Arial" w:cs="Arial"/>
          <w:color w:val="000000"/>
          <w:sz w:val="20"/>
          <w:szCs w:val="20"/>
        </w:rPr>
        <w:t xml:space="preserve"> tribal land</w:t>
      </w:r>
      <w:r w:rsidR="00155A65">
        <w:rPr>
          <w:rFonts w:ascii="Arial" w:eastAsia="Times New Roman" w:hAnsi="Arial" w:cs="Arial"/>
          <w:color w:val="000000"/>
          <w:sz w:val="20"/>
          <w:szCs w:val="20"/>
        </w:rPr>
        <w:t>.</w:t>
      </w:r>
    </w:p>
    <w:p w14:paraId="4EA3C0DD" w14:textId="77777777" w:rsidR="00BD6381" w:rsidRPr="00BD6381" w:rsidRDefault="00BD6381" w:rsidP="00681E47">
      <w:pPr>
        <w:numPr>
          <w:ilvl w:val="1"/>
          <w:numId w:val="16"/>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The west is bordered by the water bar</w:t>
      </w:r>
      <w:r w:rsidR="00155A65">
        <w:rPr>
          <w:rFonts w:ascii="Arial" w:eastAsia="Times New Roman" w:hAnsi="Arial" w:cs="Arial"/>
          <w:color w:val="000000"/>
          <w:sz w:val="20"/>
          <w:szCs w:val="20"/>
        </w:rPr>
        <w:t>.</w:t>
      </w:r>
    </w:p>
    <w:p w14:paraId="4EA3C0DF" w14:textId="576B0673" w:rsidR="00155A65" w:rsidRPr="00ED4F9F" w:rsidRDefault="00BD6381" w:rsidP="00ED4F9F">
      <w:pPr>
        <w:numPr>
          <w:ilvl w:val="1"/>
          <w:numId w:val="16"/>
        </w:numPr>
        <w:pBdr>
          <w:top w:val="nil"/>
          <w:left w:val="nil"/>
          <w:bottom w:val="nil"/>
          <w:right w:val="nil"/>
          <w:between w:val="nil"/>
        </w:pBdr>
        <w:suppressAutoHyphens w:val="0"/>
        <w:spacing w:after="0" w:line="240" w:lineRule="auto"/>
        <w:ind w:leftChars="0" w:left="360" w:firstLineChars="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To the east, it is bordered by Bandar Tanjung</w:t>
      </w:r>
      <w:r w:rsidR="00155A65">
        <w:rPr>
          <w:rFonts w:ascii="Arial" w:eastAsia="Times New Roman" w:hAnsi="Arial" w:cs="Arial"/>
          <w:color w:val="000000"/>
          <w:sz w:val="20"/>
          <w:szCs w:val="20"/>
        </w:rPr>
        <w:t>.</w:t>
      </w:r>
    </w:p>
    <w:p w14:paraId="4EA3C0E0" w14:textId="77777777" w:rsidR="00BD6381" w:rsidRPr="00BD6381" w:rsidRDefault="00BD6381" w:rsidP="00ED4F9F">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According to defendants 1 to 8, the objects on the land in part I of the case are </w:t>
      </w:r>
      <w:proofErr w:type="spellStart"/>
      <w:r w:rsidRPr="00BD6381">
        <w:rPr>
          <w:rFonts w:ascii="Arial" w:eastAsia="Times New Roman" w:hAnsi="Arial" w:cs="Arial"/>
          <w:sz w:val="20"/>
          <w:szCs w:val="20"/>
        </w:rPr>
        <w:t>Zulbaidah</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Rosmanidar</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Rahmanita</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Nurmasni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Delmaneni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Fitrawani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Sumiati</w:t>
      </w:r>
      <w:proofErr w:type="spellEnd"/>
      <w:r w:rsidRPr="00BD6381">
        <w:rPr>
          <w:rFonts w:ascii="Arial" w:eastAsia="Times New Roman" w:hAnsi="Arial" w:cs="Arial"/>
          <w:sz w:val="20"/>
          <w:szCs w:val="20"/>
        </w:rPr>
        <w:t xml:space="preserve"> House, </w:t>
      </w:r>
      <w:proofErr w:type="spellStart"/>
      <w:r w:rsidRPr="00BD6381">
        <w:rPr>
          <w:rFonts w:ascii="Arial" w:eastAsia="Times New Roman" w:hAnsi="Arial" w:cs="Arial"/>
          <w:sz w:val="20"/>
          <w:szCs w:val="20"/>
        </w:rPr>
        <w:t>Suarti</w:t>
      </w:r>
      <w:proofErr w:type="spellEnd"/>
      <w:r w:rsidRPr="00BD6381">
        <w:rPr>
          <w:rFonts w:ascii="Arial" w:eastAsia="Times New Roman" w:hAnsi="Arial" w:cs="Arial"/>
          <w:sz w:val="20"/>
          <w:szCs w:val="20"/>
        </w:rPr>
        <w:t xml:space="preserve"> House, and </w:t>
      </w:r>
      <w:proofErr w:type="spellStart"/>
      <w:r w:rsidRPr="00BD6381">
        <w:rPr>
          <w:rFonts w:ascii="Arial" w:eastAsia="Times New Roman" w:hAnsi="Arial" w:cs="Arial"/>
          <w:sz w:val="20"/>
          <w:szCs w:val="20"/>
        </w:rPr>
        <w:t>Asnidarni</w:t>
      </w:r>
      <w:proofErr w:type="spellEnd"/>
      <w:r w:rsidRPr="00BD6381">
        <w:rPr>
          <w:rFonts w:ascii="Arial" w:eastAsia="Times New Roman" w:hAnsi="Arial" w:cs="Arial"/>
          <w:sz w:val="20"/>
          <w:szCs w:val="20"/>
        </w:rPr>
        <w:t xml:space="preserve"> Foundation.</w:t>
      </w:r>
    </w:p>
    <w:p w14:paraId="4EA3C0E1" w14:textId="77777777" w:rsidR="00BD6381" w:rsidRPr="00BD6381" w:rsidRDefault="00BD6381" w:rsidP="00681E47">
      <w:pPr>
        <w:pBdr>
          <w:top w:val="nil"/>
          <w:left w:val="nil"/>
          <w:bottom w:val="nil"/>
          <w:right w:val="nil"/>
          <w:between w:val="nil"/>
        </w:pBdr>
        <w:suppressAutoHyphens w:val="0"/>
        <w:spacing w:after="0" w:line="240" w:lineRule="auto"/>
        <w:ind w:leftChars="0" w:left="0" w:firstLineChars="0" w:firstLine="0"/>
        <w:jc w:val="both"/>
        <w:textDirection w:val="lrTb"/>
        <w:textAlignment w:val="auto"/>
        <w:outlineLvl w:val="9"/>
        <w:rPr>
          <w:rFonts w:ascii="Arial" w:hAnsi="Arial" w:cs="Arial"/>
          <w:color w:val="000000"/>
          <w:sz w:val="20"/>
          <w:szCs w:val="20"/>
        </w:rPr>
      </w:pPr>
      <w:r w:rsidRPr="00BD6381">
        <w:rPr>
          <w:rFonts w:ascii="Arial" w:eastAsia="Times New Roman" w:hAnsi="Arial" w:cs="Arial"/>
          <w:color w:val="000000"/>
          <w:sz w:val="20"/>
          <w:szCs w:val="20"/>
        </w:rPr>
        <w:t xml:space="preserve">Between </w:t>
      </w:r>
      <w:proofErr w:type="spellStart"/>
      <w:r w:rsidRPr="00BD6381">
        <w:rPr>
          <w:rFonts w:ascii="Arial" w:eastAsia="Times New Roman" w:hAnsi="Arial" w:cs="Arial"/>
          <w:color w:val="000000"/>
          <w:sz w:val="20"/>
          <w:szCs w:val="20"/>
        </w:rPr>
        <w:t>Rahmanita's</w:t>
      </w:r>
      <w:proofErr w:type="spellEnd"/>
      <w:r w:rsidRPr="00BD6381">
        <w:rPr>
          <w:rFonts w:ascii="Arial" w:eastAsia="Times New Roman" w:hAnsi="Arial" w:cs="Arial"/>
          <w:color w:val="000000"/>
          <w:sz w:val="20"/>
          <w:szCs w:val="20"/>
        </w:rPr>
        <w:t xml:space="preserve"> house and </w:t>
      </w:r>
      <w:proofErr w:type="spellStart"/>
      <w:r w:rsidRPr="00BD6381">
        <w:rPr>
          <w:rFonts w:ascii="Arial" w:eastAsia="Times New Roman" w:hAnsi="Arial" w:cs="Arial"/>
          <w:color w:val="000000"/>
          <w:sz w:val="20"/>
          <w:szCs w:val="20"/>
        </w:rPr>
        <w:t>Nurmasni's</w:t>
      </w:r>
      <w:proofErr w:type="spellEnd"/>
      <w:r w:rsidRPr="00BD6381">
        <w:rPr>
          <w:rFonts w:ascii="Arial" w:eastAsia="Times New Roman" w:hAnsi="Arial" w:cs="Arial"/>
          <w:color w:val="000000"/>
          <w:sz w:val="20"/>
          <w:szCs w:val="20"/>
        </w:rPr>
        <w:t xml:space="preserve"> house there are 3 (three) graves, namely the </w:t>
      </w:r>
      <w:proofErr w:type="spellStart"/>
      <w:r w:rsidRPr="00BD6381">
        <w:rPr>
          <w:rFonts w:ascii="Arial" w:eastAsia="Times New Roman" w:hAnsi="Arial" w:cs="Arial"/>
          <w:color w:val="000000"/>
          <w:sz w:val="20"/>
          <w:szCs w:val="20"/>
        </w:rPr>
        <w:t>Tiangin</w:t>
      </w:r>
      <w:proofErr w:type="spellEnd"/>
      <w:r w:rsidRPr="00BD6381">
        <w:rPr>
          <w:rFonts w:ascii="Arial" w:eastAsia="Times New Roman" w:hAnsi="Arial" w:cs="Arial"/>
          <w:color w:val="000000"/>
          <w:sz w:val="20"/>
          <w:szCs w:val="20"/>
        </w:rPr>
        <w:t xml:space="preserve"> grave, the </w:t>
      </w:r>
      <w:proofErr w:type="spellStart"/>
      <w:r w:rsidRPr="00BD6381">
        <w:rPr>
          <w:rFonts w:ascii="Arial" w:eastAsia="Times New Roman" w:hAnsi="Arial" w:cs="Arial"/>
          <w:color w:val="000000"/>
          <w:sz w:val="20"/>
          <w:szCs w:val="20"/>
        </w:rPr>
        <w:t>Saujah</w:t>
      </w:r>
      <w:proofErr w:type="spellEnd"/>
      <w:r w:rsidRPr="00BD6381">
        <w:rPr>
          <w:rFonts w:ascii="Arial" w:eastAsia="Times New Roman" w:hAnsi="Arial" w:cs="Arial"/>
          <w:color w:val="000000"/>
          <w:sz w:val="20"/>
          <w:szCs w:val="20"/>
        </w:rPr>
        <w:t xml:space="preserve"> grave, and the </w:t>
      </w:r>
      <w:proofErr w:type="spellStart"/>
      <w:r w:rsidRPr="00BD6381">
        <w:rPr>
          <w:rFonts w:ascii="Arial" w:eastAsia="Times New Roman" w:hAnsi="Arial" w:cs="Arial"/>
          <w:color w:val="000000"/>
          <w:sz w:val="20"/>
          <w:szCs w:val="20"/>
        </w:rPr>
        <w:t>Kilas</w:t>
      </w:r>
      <w:proofErr w:type="spellEnd"/>
      <w:r w:rsidRPr="00BD6381">
        <w:rPr>
          <w:rFonts w:ascii="Arial" w:eastAsia="Times New Roman" w:hAnsi="Arial" w:cs="Arial"/>
          <w:color w:val="000000"/>
          <w:sz w:val="20"/>
          <w:szCs w:val="20"/>
        </w:rPr>
        <w:t xml:space="preserve"> </w:t>
      </w:r>
      <w:proofErr w:type="spellStart"/>
      <w:proofErr w:type="gramStart"/>
      <w:r w:rsidRPr="00BD6381">
        <w:rPr>
          <w:rFonts w:ascii="Arial" w:eastAsia="Times New Roman" w:hAnsi="Arial" w:cs="Arial"/>
          <w:color w:val="000000"/>
          <w:sz w:val="20"/>
          <w:szCs w:val="20"/>
        </w:rPr>
        <w:t>grave</w:t>
      </w:r>
      <w:r w:rsidR="00155A65">
        <w:rPr>
          <w:rFonts w:ascii="Arial" w:eastAsia="Times New Roman" w:hAnsi="Arial" w:cs="Arial"/>
          <w:color w:val="000000"/>
          <w:sz w:val="20"/>
          <w:szCs w:val="20"/>
        </w:rPr>
        <w:t>.</w:t>
      </w:r>
      <w:r w:rsidR="000D134F">
        <w:rPr>
          <w:rFonts w:ascii="Arial" w:eastAsia="Times New Roman" w:hAnsi="Arial" w:cs="Arial"/>
          <w:color w:val="000000"/>
          <w:sz w:val="20"/>
          <w:szCs w:val="20"/>
        </w:rPr>
        <w:t>T</w:t>
      </w:r>
      <w:r w:rsidRPr="00BD6381">
        <w:rPr>
          <w:rFonts w:ascii="Arial" w:eastAsia="Times New Roman" w:hAnsi="Arial" w:cs="Arial"/>
          <w:color w:val="000000"/>
          <w:sz w:val="20"/>
          <w:szCs w:val="20"/>
        </w:rPr>
        <w:t>hat</w:t>
      </w:r>
      <w:proofErr w:type="spellEnd"/>
      <w:proofErr w:type="gramEnd"/>
      <w:r w:rsidRPr="00BD6381">
        <w:rPr>
          <w:rFonts w:ascii="Arial" w:eastAsia="Times New Roman" w:hAnsi="Arial" w:cs="Arial"/>
          <w:color w:val="000000"/>
          <w:sz w:val="20"/>
          <w:szCs w:val="20"/>
        </w:rPr>
        <w:t xml:space="preserve"> according to plaintiff 9.a.b. what is on the land of the object of the case in part II is as follows: young plants and old plants planted by their ancestors</w:t>
      </w:r>
      <w:r w:rsidR="00155A65">
        <w:rPr>
          <w:rFonts w:ascii="Arial" w:eastAsia="Times New Roman" w:hAnsi="Arial" w:cs="Arial"/>
          <w:color w:val="000000"/>
          <w:sz w:val="20"/>
          <w:szCs w:val="20"/>
        </w:rPr>
        <w:t>.</w:t>
      </w:r>
    </w:p>
    <w:p w14:paraId="4EA3C0E2" w14:textId="77777777" w:rsidR="00BD6381" w:rsidRPr="00BD6381" w:rsidRDefault="00BD6381" w:rsidP="006E198A">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The defendant and the plaintiff belong to the same </w:t>
      </w:r>
      <w:proofErr w:type="spellStart"/>
      <w:r w:rsidRPr="00BD6381">
        <w:rPr>
          <w:rFonts w:ascii="Arial" w:eastAsia="Times New Roman" w:hAnsi="Arial" w:cs="Arial"/>
          <w:i/>
          <w:iCs/>
          <w:sz w:val="20"/>
          <w:szCs w:val="20"/>
        </w:rPr>
        <w:t>suku</w:t>
      </w:r>
      <w:proofErr w:type="spellEnd"/>
      <w:r w:rsidRPr="00BD6381">
        <w:rPr>
          <w:rFonts w:ascii="Arial" w:eastAsia="Times New Roman" w:hAnsi="Arial" w:cs="Arial"/>
          <w:sz w:val="20"/>
          <w:szCs w:val="20"/>
        </w:rPr>
        <w:t xml:space="preserve"> (clan) under the umbrella of Panji Dt. Rajo Intan; however, they do not share the same </w:t>
      </w:r>
      <w:proofErr w:type="spellStart"/>
      <w:r w:rsidRPr="00BD6381">
        <w:rPr>
          <w:rFonts w:ascii="Arial" w:eastAsia="Times New Roman" w:hAnsi="Arial" w:cs="Arial"/>
          <w:i/>
          <w:iCs/>
          <w:sz w:val="20"/>
          <w:szCs w:val="20"/>
        </w:rPr>
        <w:t>pusaka</w:t>
      </w:r>
      <w:proofErr w:type="spellEnd"/>
      <w:r w:rsidRPr="00BD6381">
        <w:rPr>
          <w:rFonts w:ascii="Arial" w:eastAsia="Times New Roman" w:hAnsi="Arial" w:cs="Arial"/>
          <w:sz w:val="20"/>
          <w:szCs w:val="20"/>
        </w:rPr>
        <w:t xml:space="preserve"> (ancestral inheritance). This is because the </w:t>
      </w:r>
      <w:r w:rsidRPr="00BD6381">
        <w:rPr>
          <w:rFonts w:ascii="Arial" w:eastAsia="Times New Roman" w:hAnsi="Arial" w:cs="Arial"/>
          <w:i/>
          <w:iCs/>
          <w:sz w:val="20"/>
          <w:szCs w:val="20"/>
        </w:rPr>
        <w:t>mamak</w:t>
      </w:r>
      <w:r w:rsidRPr="00BD6381">
        <w:rPr>
          <w:rFonts w:ascii="Arial" w:eastAsia="Times New Roman" w:hAnsi="Arial" w:cs="Arial"/>
          <w:sz w:val="20"/>
          <w:szCs w:val="20"/>
        </w:rPr>
        <w:t xml:space="preserve"> (clan elder) had long ago designated specific inheritance for each </w:t>
      </w:r>
      <w:proofErr w:type="spellStart"/>
      <w:r w:rsidRPr="00BD6381">
        <w:rPr>
          <w:rFonts w:ascii="Arial" w:eastAsia="Times New Roman" w:hAnsi="Arial" w:cs="Arial"/>
          <w:i/>
          <w:iCs/>
          <w:sz w:val="20"/>
          <w:szCs w:val="20"/>
        </w:rPr>
        <w:t>paruik</w:t>
      </w:r>
      <w:proofErr w:type="spellEnd"/>
      <w:r w:rsidRPr="00BD6381">
        <w:rPr>
          <w:rFonts w:ascii="Arial" w:eastAsia="Times New Roman" w:hAnsi="Arial" w:cs="Arial"/>
          <w:sz w:val="20"/>
          <w:szCs w:val="20"/>
        </w:rPr>
        <w:t xml:space="preserve"> (family unit) within the clan, following the customary principle of </w:t>
      </w:r>
      <w:proofErr w:type="spellStart"/>
      <w:r w:rsidRPr="00BD6381">
        <w:rPr>
          <w:rFonts w:ascii="Arial" w:eastAsia="Times New Roman" w:hAnsi="Arial" w:cs="Arial"/>
          <w:i/>
          <w:iCs/>
          <w:sz w:val="20"/>
          <w:szCs w:val="20"/>
        </w:rPr>
        <w:t>ganggambauntuak</w:t>
      </w:r>
      <w:proofErr w:type="spellEnd"/>
      <w:r w:rsidRPr="00BD6381">
        <w:rPr>
          <w:rFonts w:ascii="Arial" w:eastAsia="Times New Roman" w:hAnsi="Arial" w:cs="Arial"/>
          <w:i/>
          <w:iCs/>
          <w:sz w:val="20"/>
          <w:szCs w:val="20"/>
        </w:rPr>
        <w:t xml:space="preserve">, </w:t>
      </w:r>
      <w:proofErr w:type="spellStart"/>
      <w:r w:rsidRPr="00BD6381">
        <w:rPr>
          <w:rFonts w:ascii="Arial" w:eastAsia="Times New Roman" w:hAnsi="Arial" w:cs="Arial"/>
          <w:i/>
          <w:iCs/>
          <w:sz w:val="20"/>
          <w:szCs w:val="20"/>
        </w:rPr>
        <w:t>pagangbamasing</w:t>
      </w:r>
      <w:proofErr w:type="spellEnd"/>
      <w:r w:rsidRPr="00BD6381">
        <w:rPr>
          <w:rFonts w:ascii="Arial" w:eastAsia="Times New Roman" w:hAnsi="Arial" w:cs="Arial"/>
          <w:sz w:val="20"/>
          <w:szCs w:val="20"/>
        </w:rPr>
        <w:t xml:space="preserve"> (each family holding and managing its respective inheritance).</w:t>
      </w:r>
    </w:p>
    <w:p w14:paraId="4EA3C0E3" w14:textId="77777777" w:rsidR="00BD6381" w:rsidRPr="00BD6381" w:rsidRDefault="00BD6381" w:rsidP="006E198A">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In the plaintiff’s lawsuit, it is acknowledged that the defendants have constructed permanent and semi-permanent houses. However, these constructions were permitted by the </w:t>
      </w:r>
      <w:proofErr w:type="spellStart"/>
      <w:r w:rsidRPr="00BD6381">
        <w:rPr>
          <w:rFonts w:ascii="Arial" w:eastAsia="Times New Roman" w:hAnsi="Arial" w:cs="Arial"/>
          <w:i/>
          <w:iCs/>
          <w:sz w:val="20"/>
          <w:szCs w:val="20"/>
        </w:rPr>
        <w:t>ninik</w:t>
      </w:r>
      <w:proofErr w:type="spellEnd"/>
      <w:r w:rsidRPr="00BD6381">
        <w:rPr>
          <w:rFonts w:ascii="Arial" w:eastAsia="Times New Roman" w:hAnsi="Arial" w:cs="Arial"/>
          <w:i/>
          <w:iCs/>
          <w:sz w:val="20"/>
          <w:szCs w:val="20"/>
        </w:rPr>
        <w:t xml:space="preserve"> mamak</w:t>
      </w:r>
      <w:r w:rsidRPr="00BD6381">
        <w:rPr>
          <w:rFonts w:ascii="Arial" w:eastAsia="Times New Roman" w:hAnsi="Arial" w:cs="Arial"/>
          <w:sz w:val="20"/>
          <w:szCs w:val="20"/>
        </w:rPr>
        <w:t xml:space="preserve"> (traditional elders) of the Sikumbang clan, specifically the </w:t>
      </w:r>
      <w:r w:rsidRPr="00BD6381">
        <w:rPr>
          <w:rFonts w:ascii="Arial" w:eastAsia="Times New Roman" w:hAnsi="Arial" w:cs="Arial"/>
          <w:i/>
          <w:iCs/>
          <w:sz w:val="20"/>
          <w:szCs w:val="20"/>
        </w:rPr>
        <w:t xml:space="preserve">mamak </w:t>
      </w:r>
      <w:proofErr w:type="spellStart"/>
      <w:r w:rsidRPr="00BD6381">
        <w:rPr>
          <w:rFonts w:ascii="Arial" w:eastAsia="Times New Roman" w:hAnsi="Arial" w:cs="Arial"/>
          <w:i/>
          <w:iCs/>
          <w:sz w:val="20"/>
          <w:szCs w:val="20"/>
        </w:rPr>
        <w:t>kepalawaris</w:t>
      </w:r>
      <w:proofErr w:type="spellEnd"/>
      <w:r w:rsidRPr="00BD6381">
        <w:rPr>
          <w:rFonts w:ascii="Arial" w:eastAsia="Times New Roman" w:hAnsi="Arial" w:cs="Arial"/>
          <w:sz w:val="20"/>
          <w:szCs w:val="20"/>
        </w:rPr>
        <w:t xml:space="preserve"> (head heir) and the clan’s traditional leader (</w:t>
      </w:r>
      <w:r w:rsidRPr="00BD6381">
        <w:rPr>
          <w:rFonts w:ascii="Arial" w:eastAsia="Times New Roman" w:hAnsi="Arial" w:cs="Arial"/>
          <w:i/>
          <w:iCs/>
          <w:sz w:val="20"/>
          <w:szCs w:val="20"/>
        </w:rPr>
        <w:t>penghulu</w:t>
      </w:r>
      <w:r w:rsidRPr="00BD6381">
        <w:rPr>
          <w:rFonts w:ascii="Arial" w:eastAsia="Times New Roman" w:hAnsi="Arial" w:cs="Arial"/>
          <w:sz w:val="20"/>
          <w:szCs w:val="20"/>
        </w:rPr>
        <w:t>).</w:t>
      </w:r>
    </w:p>
    <w:p w14:paraId="4EA3C0E4" w14:textId="77777777" w:rsidR="00BD6381" w:rsidRPr="00BD6381" w:rsidRDefault="00BD6381" w:rsidP="006E198A">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From the first house to the eighth house, including two foundations, there was no objection from any </w:t>
      </w:r>
      <w:proofErr w:type="spellStart"/>
      <w:r w:rsidRPr="00BD6381">
        <w:rPr>
          <w:rFonts w:ascii="Arial" w:eastAsia="Times New Roman" w:hAnsi="Arial" w:cs="Arial"/>
          <w:i/>
          <w:iCs/>
          <w:sz w:val="20"/>
          <w:szCs w:val="20"/>
        </w:rPr>
        <w:t>ninik</w:t>
      </w:r>
      <w:proofErr w:type="spellEnd"/>
      <w:r w:rsidRPr="00BD6381">
        <w:rPr>
          <w:rFonts w:ascii="Arial" w:eastAsia="Times New Roman" w:hAnsi="Arial" w:cs="Arial"/>
          <w:i/>
          <w:iCs/>
          <w:sz w:val="20"/>
          <w:szCs w:val="20"/>
        </w:rPr>
        <w:t xml:space="preserve"> mamak</w:t>
      </w:r>
      <w:r w:rsidRPr="00BD6381">
        <w:rPr>
          <w:rFonts w:ascii="Arial" w:eastAsia="Times New Roman" w:hAnsi="Arial" w:cs="Arial"/>
          <w:sz w:val="20"/>
          <w:szCs w:val="20"/>
        </w:rPr>
        <w:t xml:space="preserve"> of the Sikumbang clan under Dt. Rajo Intan against the defendants building their houses on the disputed land. Furthermore, Ismail is recognized as the legitimate </w:t>
      </w:r>
      <w:r w:rsidRPr="00BD6381">
        <w:rPr>
          <w:rFonts w:ascii="Arial" w:eastAsia="Times New Roman" w:hAnsi="Arial" w:cs="Arial"/>
          <w:i/>
          <w:iCs/>
          <w:sz w:val="20"/>
          <w:szCs w:val="20"/>
        </w:rPr>
        <w:t xml:space="preserve">mamak </w:t>
      </w:r>
      <w:proofErr w:type="spellStart"/>
      <w:r w:rsidRPr="00BD6381">
        <w:rPr>
          <w:rFonts w:ascii="Arial" w:eastAsia="Times New Roman" w:hAnsi="Arial" w:cs="Arial"/>
          <w:i/>
          <w:iCs/>
          <w:sz w:val="20"/>
          <w:szCs w:val="20"/>
        </w:rPr>
        <w:t>kepalawaris</w:t>
      </w:r>
      <w:proofErr w:type="spellEnd"/>
      <w:r w:rsidRPr="00BD6381">
        <w:rPr>
          <w:rFonts w:ascii="Arial" w:eastAsia="Times New Roman" w:hAnsi="Arial" w:cs="Arial"/>
          <w:sz w:val="20"/>
          <w:szCs w:val="20"/>
        </w:rPr>
        <w:t xml:space="preserve"> of the </w:t>
      </w:r>
      <w:proofErr w:type="spellStart"/>
      <w:r w:rsidRPr="00BD6381">
        <w:rPr>
          <w:rFonts w:ascii="Arial" w:eastAsia="Times New Roman" w:hAnsi="Arial" w:cs="Arial"/>
          <w:sz w:val="20"/>
          <w:szCs w:val="20"/>
        </w:rPr>
        <w:t>Sikumbang</w:t>
      </w:r>
      <w:proofErr w:type="spellEnd"/>
      <w:r w:rsidRPr="00BD6381">
        <w:rPr>
          <w:rFonts w:ascii="Arial" w:eastAsia="Times New Roman" w:hAnsi="Arial" w:cs="Arial"/>
          <w:sz w:val="20"/>
          <w:szCs w:val="20"/>
        </w:rPr>
        <w:t xml:space="preserve"> clan, whereas BS is not the </w:t>
      </w:r>
      <w:r w:rsidRPr="00BD6381">
        <w:rPr>
          <w:rFonts w:ascii="Arial" w:eastAsia="Times New Roman" w:hAnsi="Arial" w:cs="Arial"/>
          <w:i/>
          <w:iCs/>
          <w:sz w:val="20"/>
          <w:szCs w:val="20"/>
        </w:rPr>
        <w:t xml:space="preserve">mamak </w:t>
      </w:r>
      <w:proofErr w:type="spellStart"/>
      <w:r w:rsidRPr="00BD6381">
        <w:rPr>
          <w:rFonts w:ascii="Arial" w:eastAsia="Times New Roman" w:hAnsi="Arial" w:cs="Arial"/>
          <w:i/>
          <w:iCs/>
          <w:sz w:val="20"/>
          <w:szCs w:val="20"/>
        </w:rPr>
        <w:t>kepalawaris</w:t>
      </w:r>
      <w:proofErr w:type="spellEnd"/>
      <w:r w:rsidRPr="00BD6381">
        <w:rPr>
          <w:rFonts w:ascii="Arial" w:eastAsia="Times New Roman" w:hAnsi="Arial" w:cs="Arial"/>
          <w:sz w:val="20"/>
          <w:szCs w:val="20"/>
        </w:rPr>
        <w:t xml:space="preserve"> of the clan.</w:t>
      </w:r>
    </w:p>
    <w:p w14:paraId="4EA3C0E5" w14:textId="49D75EE0" w:rsidR="00BD6381" w:rsidRPr="00BD6381" w:rsidRDefault="002E1CED" w:rsidP="006E198A">
      <w:pPr>
        <w:spacing w:after="0" w:line="240" w:lineRule="auto"/>
        <w:ind w:left="-2" w:firstLineChars="0" w:firstLine="567"/>
        <w:jc w:val="both"/>
        <w:rPr>
          <w:rFonts w:ascii="Arial" w:eastAsia="Times New Roman" w:hAnsi="Arial" w:cs="Arial"/>
          <w:sz w:val="20"/>
          <w:szCs w:val="20"/>
        </w:rPr>
      </w:pPr>
      <w:r w:rsidRPr="002E1CED">
        <w:rPr>
          <w:rFonts w:ascii="Arial" w:eastAsia="Times New Roman" w:hAnsi="Arial" w:cs="Arial"/>
          <w:sz w:val="20"/>
          <w:szCs w:val="20"/>
        </w:rPr>
        <w:t xml:space="preserve">The Jurisprudence of the Supreme Court of the Republic of Indonesia Number 98K/Sip/1972, </w:t>
      </w:r>
      <w:r w:rsidR="00BD6381" w:rsidRPr="00BD6381">
        <w:rPr>
          <w:rFonts w:ascii="Arial" w:eastAsia="Times New Roman" w:hAnsi="Arial" w:cs="Arial"/>
          <w:sz w:val="20"/>
          <w:szCs w:val="20"/>
        </w:rPr>
        <w:t xml:space="preserve">dated August 5, 1972, states that the </w:t>
      </w:r>
      <w:r w:rsidR="00BD6381" w:rsidRPr="00BD6381">
        <w:rPr>
          <w:rFonts w:ascii="Arial" w:eastAsia="Times New Roman" w:hAnsi="Arial" w:cs="Arial"/>
          <w:i/>
          <w:iCs/>
          <w:sz w:val="20"/>
          <w:szCs w:val="20"/>
        </w:rPr>
        <w:t xml:space="preserve">mamak </w:t>
      </w:r>
      <w:proofErr w:type="spellStart"/>
      <w:r w:rsidR="00BD6381" w:rsidRPr="00BD6381">
        <w:rPr>
          <w:rFonts w:ascii="Arial" w:eastAsia="Times New Roman" w:hAnsi="Arial" w:cs="Arial"/>
          <w:i/>
          <w:iCs/>
          <w:sz w:val="20"/>
          <w:szCs w:val="20"/>
        </w:rPr>
        <w:t>kepalawaris</w:t>
      </w:r>
      <w:proofErr w:type="spellEnd"/>
      <w:r w:rsidR="00BD6381" w:rsidRPr="00BD6381">
        <w:rPr>
          <w:rFonts w:ascii="Arial" w:eastAsia="Times New Roman" w:hAnsi="Arial" w:cs="Arial"/>
          <w:sz w:val="20"/>
          <w:szCs w:val="20"/>
        </w:rPr>
        <w:t xml:space="preserve"> (head heir) as the eldest male in the clan with a bloodline connection, holds authority over the clan's </w:t>
      </w:r>
      <w:proofErr w:type="spellStart"/>
      <w:r w:rsidR="00BD6381" w:rsidRPr="00BD6381">
        <w:rPr>
          <w:rFonts w:ascii="Arial" w:eastAsia="Times New Roman" w:hAnsi="Arial" w:cs="Arial"/>
          <w:i/>
          <w:iCs/>
          <w:sz w:val="20"/>
          <w:szCs w:val="20"/>
        </w:rPr>
        <w:t>hartapusaka</w:t>
      </w:r>
      <w:proofErr w:type="spellEnd"/>
      <w:r w:rsidR="00BD6381" w:rsidRPr="00BD6381">
        <w:rPr>
          <w:rFonts w:ascii="Arial" w:eastAsia="Times New Roman" w:hAnsi="Arial" w:cs="Arial"/>
          <w:sz w:val="20"/>
          <w:szCs w:val="20"/>
        </w:rPr>
        <w:t xml:space="preserve"> (ancestral inheritance) and, as the head of the clan, acts both internally and externally on behalf of the clan.</w:t>
      </w:r>
    </w:p>
    <w:p w14:paraId="4EA3C0E6" w14:textId="625515CE" w:rsidR="00BD6381" w:rsidRPr="00BD6381" w:rsidRDefault="002E1CED" w:rsidP="006E198A">
      <w:pPr>
        <w:spacing w:after="0" w:line="240" w:lineRule="auto"/>
        <w:ind w:left="-2" w:firstLineChars="0" w:firstLine="567"/>
        <w:jc w:val="both"/>
        <w:rPr>
          <w:rFonts w:ascii="Arial" w:eastAsia="Times New Roman" w:hAnsi="Arial" w:cs="Arial"/>
          <w:sz w:val="20"/>
          <w:szCs w:val="20"/>
        </w:rPr>
      </w:pPr>
      <w:r w:rsidRPr="002E1CED">
        <w:rPr>
          <w:rFonts w:ascii="Arial" w:eastAsia="Times New Roman" w:hAnsi="Arial" w:cs="Arial"/>
          <w:sz w:val="20"/>
          <w:szCs w:val="20"/>
        </w:rPr>
        <w:t xml:space="preserve">Jurisprudence of the Supreme Court of the Republic of Indonesia Number 816K/Sip/1973 dated </w:t>
      </w:r>
      <w:r w:rsidR="00BD6381" w:rsidRPr="00BD6381">
        <w:rPr>
          <w:rFonts w:ascii="Arial" w:eastAsia="Times New Roman" w:hAnsi="Arial" w:cs="Arial"/>
          <w:sz w:val="20"/>
          <w:szCs w:val="20"/>
        </w:rPr>
        <w:t xml:space="preserve">March 31 1976, a genealogy letter that is made by oneself and is not corroborated by authorized customary functions, does not have the strength of evidence regarding the truth of the genealogy. </w:t>
      </w:r>
    </w:p>
    <w:p w14:paraId="4EA3C0E7" w14:textId="77777777" w:rsidR="00BD6381" w:rsidRPr="00BD6381" w:rsidRDefault="00BD6381" w:rsidP="006E198A">
      <w:pPr>
        <w:spacing w:after="0" w:line="240" w:lineRule="auto"/>
        <w:ind w:left="-2" w:firstLineChars="0" w:firstLine="567"/>
        <w:jc w:val="both"/>
        <w:rPr>
          <w:rFonts w:ascii="Arial" w:eastAsia="Times New Roman" w:hAnsi="Arial" w:cs="Arial"/>
          <w:sz w:val="20"/>
          <w:szCs w:val="20"/>
        </w:rPr>
      </w:pPr>
      <w:r w:rsidRPr="00BD6381">
        <w:rPr>
          <w:rFonts w:ascii="Arial" w:eastAsia="Times New Roman" w:hAnsi="Arial" w:cs="Arial"/>
          <w:sz w:val="20"/>
          <w:szCs w:val="20"/>
        </w:rPr>
        <w:t xml:space="preserve">Based on the considerations above, the Panel of Judges concluded that the plaintiff was not the mamak of the chief heir of the Nursia descendants of the </w:t>
      </w:r>
      <w:proofErr w:type="spellStart"/>
      <w:r w:rsidRPr="00BD6381">
        <w:rPr>
          <w:rFonts w:ascii="Arial" w:eastAsia="Times New Roman" w:hAnsi="Arial" w:cs="Arial"/>
          <w:sz w:val="20"/>
          <w:szCs w:val="20"/>
        </w:rPr>
        <w:t>Sikumbang</w:t>
      </w:r>
      <w:proofErr w:type="spellEnd"/>
      <w:r w:rsidRPr="00BD6381">
        <w:rPr>
          <w:rFonts w:ascii="Arial" w:eastAsia="Times New Roman" w:hAnsi="Arial" w:cs="Arial"/>
          <w:sz w:val="20"/>
          <w:szCs w:val="20"/>
        </w:rPr>
        <w:t xml:space="preserve"> </w:t>
      </w:r>
      <w:proofErr w:type="spellStart"/>
      <w:r w:rsidRPr="00BD6381">
        <w:rPr>
          <w:rFonts w:ascii="Arial" w:eastAsia="Times New Roman" w:hAnsi="Arial" w:cs="Arial"/>
          <w:sz w:val="20"/>
          <w:szCs w:val="20"/>
        </w:rPr>
        <w:t>TeratakPlaceih</w:t>
      </w:r>
      <w:proofErr w:type="spellEnd"/>
      <w:r w:rsidRPr="00BD6381">
        <w:rPr>
          <w:rFonts w:ascii="Arial" w:eastAsia="Times New Roman" w:hAnsi="Arial" w:cs="Arial"/>
          <w:sz w:val="20"/>
          <w:szCs w:val="20"/>
        </w:rPr>
        <w:t xml:space="preserve"> tribe. In this case, the plaintiff also gave incidental power of attorney in the name of </w:t>
      </w:r>
      <w:proofErr w:type="spellStart"/>
      <w:r w:rsidRPr="00BD6381">
        <w:rPr>
          <w:rFonts w:ascii="Arial" w:eastAsia="Times New Roman" w:hAnsi="Arial" w:cs="Arial"/>
          <w:sz w:val="20"/>
          <w:szCs w:val="20"/>
        </w:rPr>
        <w:t>Afdal</w:t>
      </w:r>
      <w:proofErr w:type="spellEnd"/>
      <w:r w:rsidRPr="00BD6381">
        <w:rPr>
          <w:rFonts w:ascii="Arial" w:eastAsia="Times New Roman" w:hAnsi="Arial" w:cs="Arial"/>
          <w:sz w:val="20"/>
          <w:szCs w:val="20"/>
        </w:rPr>
        <w:t xml:space="preserve"> Yusra, </w:t>
      </w:r>
      <w:proofErr w:type="spellStart"/>
      <w:proofErr w:type="gramStart"/>
      <w:r w:rsidRPr="00BD6381">
        <w:rPr>
          <w:rFonts w:ascii="Arial" w:eastAsia="Times New Roman" w:hAnsi="Arial" w:cs="Arial"/>
          <w:sz w:val="20"/>
          <w:szCs w:val="20"/>
        </w:rPr>
        <w:t>S.pd</w:t>
      </w:r>
      <w:proofErr w:type="spellEnd"/>
      <w:proofErr w:type="gramEnd"/>
      <w:r w:rsidRPr="00BD6381">
        <w:rPr>
          <w:rFonts w:ascii="Arial" w:eastAsia="Times New Roman" w:hAnsi="Arial" w:cs="Arial"/>
          <w:sz w:val="20"/>
          <w:szCs w:val="20"/>
        </w:rPr>
        <w:t xml:space="preserve">, based on a power of attorney made before a Notary on November 30 2013. </w:t>
      </w:r>
    </w:p>
    <w:p w14:paraId="4EA3C0E8" w14:textId="0F99B41F" w:rsidR="00BD6381" w:rsidRPr="00BD6381" w:rsidRDefault="002E1CED" w:rsidP="006E198A">
      <w:pPr>
        <w:spacing w:after="0" w:line="240" w:lineRule="auto"/>
        <w:ind w:left="-2" w:firstLineChars="0" w:firstLine="567"/>
        <w:jc w:val="both"/>
        <w:rPr>
          <w:rFonts w:ascii="Arial" w:eastAsia="Times New Roman" w:hAnsi="Arial" w:cs="Arial"/>
          <w:sz w:val="20"/>
          <w:szCs w:val="20"/>
        </w:rPr>
      </w:pPr>
      <w:r w:rsidRPr="002E1CED">
        <w:rPr>
          <w:rFonts w:ascii="Arial" w:eastAsia="Times New Roman" w:hAnsi="Arial" w:cs="Arial"/>
          <w:sz w:val="20"/>
          <w:szCs w:val="20"/>
        </w:rPr>
        <w:t xml:space="preserve">The Jurisprudence of the Supreme Court of the Republic of Indonesia Number 158K/Sip/1974 </w:t>
      </w:r>
      <w:r w:rsidR="00BD6381" w:rsidRPr="00BD6381">
        <w:rPr>
          <w:rFonts w:ascii="Arial" w:eastAsia="Times New Roman" w:hAnsi="Arial" w:cs="Arial"/>
          <w:sz w:val="20"/>
          <w:szCs w:val="20"/>
        </w:rPr>
        <w:t xml:space="preserve">dated December 12 1974, the District Court cannot believe that there is a blood relationship between the plaintiffs if the right is only proven by a </w:t>
      </w:r>
      <w:proofErr w:type="spellStart"/>
      <w:r w:rsidR="00BD6381" w:rsidRPr="00BD6381">
        <w:rPr>
          <w:rFonts w:ascii="Arial" w:eastAsia="Times New Roman" w:hAnsi="Arial" w:cs="Arial"/>
          <w:sz w:val="20"/>
          <w:szCs w:val="20"/>
        </w:rPr>
        <w:t>ranji</w:t>
      </w:r>
      <w:proofErr w:type="spellEnd"/>
      <w:r w:rsidR="00BD6381" w:rsidRPr="00BD6381">
        <w:rPr>
          <w:rFonts w:ascii="Arial" w:eastAsia="Times New Roman" w:hAnsi="Arial" w:cs="Arial"/>
          <w:sz w:val="20"/>
          <w:szCs w:val="20"/>
        </w:rPr>
        <w:t xml:space="preserve"> which is not ratified by an authority such as the Wali Nagari or the Penghulu of the tribe concerned.</w:t>
      </w:r>
    </w:p>
    <w:p w14:paraId="4EA3C0E9" w14:textId="10000C46" w:rsidR="00BD6381" w:rsidRPr="00BD6381" w:rsidRDefault="002E1CED" w:rsidP="006E198A">
      <w:pPr>
        <w:spacing w:after="0" w:line="240" w:lineRule="auto"/>
        <w:ind w:left="-2" w:firstLineChars="0" w:firstLine="567"/>
        <w:jc w:val="both"/>
        <w:rPr>
          <w:rFonts w:ascii="Arial" w:eastAsia="Times New Roman" w:hAnsi="Arial" w:cs="Arial"/>
          <w:sz w:val="20"/>
          <w:szCs w:val="20"/>
        </w:rPr>
      </w:pPr>
      <w:r w:rsidRPr="002E1CED">
        <w:rPr>
          <w:rFonts w:ascii="Arial" w:eastAsia="Times New Roman" w:hAnsi="Arial" w:cs="Arial"/>
          <w:sz w:val="20"/>
          <w:szCs w:val="20"/>
        </w:rPr>
        <w:t xml:space="preserve">The Jurisprudence of the Supreme Court of the Republic of Indonesia Number 1720K/Sip/1975 </w:t>
      </w:r>
      <w:r w:rsidR="00BD6381" w:rsidRPr="00BD6381">
        <w:rPr>
          <w:rFonts w:ascii="Arial" w:eastAsia="Times New Roman" w:hAnsi="Arial" w:cs="Arial"/>
          <w:sz w:val="20"/>
          <w:szCs w:val="20"/>
        </w:rPr>
        <w:t xml:space="preserve">dated June 22, 1977, states that a lawsuit concerning </w:t>
      </w:r>
      <w:proofErr w:type="spellStart"/>
      <w:r w:rsidR="00BD6381" w:rsidRPr="00BD6381">
        <w:rPr>
          <w:rFonts w:ascii="Arial" w:eastAsia="Times New Roman" w:hAnsi="Arial" w:cs="Arial"/>
          <w:i/>
          <w:iCs/>
          <w:sz w:val="20"/>
          <w:szCs w:val="20"/>
        </w:rPr>
        <w:t>hartapusakatinggi</w:t>
      </w:r>
      <w:proofErr w:type="spellEnd"/>
      <w:r w:rsidR="00BD6381" w:rsidRPr="00BD6381">
        <w:rPr>
          <w:rFonts w:ascii="Arial" w:eastAsia="Times New Roman" w:hAnsi="Arial" w:cs="Arial"/>
          <w:sz w:val="20"/>
          <w:szCs w:val="20"/>
        </w:rPr>
        <w:t xml:space="preserve"> (high ancestral inheritance) of a clan that is not filed by the </w:t>
      </w:r>
      <w:r w:rsidR="00BD6381" w:rsidRPr="00BD6381">
        <w:rPr>
          <w:rFonts w:ascii="Arial" w:eastAsia="Times New Roman" w:hAnsi="Arial" w:cs="Arial"/>
          <w:i/>
          <w:iCs/>
          <w:sz w:val="20"/>
          <w:szCs w:val="20"/>
        </w:rPr>
        <w:t>mamak</w:t>
      </w:r>
      <w:r w:rsidR="00BD6381" w:rsidRPr="00BD6381">
        <w:rPr>
          <w:rFonts w:ascii="Arial" w:eastAsia="Times New Roman" w:hAnsi="Arial" w:cs="Arial"/>
          <w:sz w:val="20"/>
          <w:szCs w:val="20"/>
        </w:rPr>
        <w:t xml:space="preserve"> (head heir) of the clan shall be deemed inadmissible. </w:t>
      </w:r>
    </w:p>
    <w:p w14:paraId="4EA3C0EA" w14:textId="6C50A521" w:rsidR="00BD6381" w:rsidRPr="00BD6381" w:rsidRDefault="002E1CED" w:rsidP="006E198A">
      <w:pPr>
        <w:spacing w:after="0" w:line="240" w:lineRule="auto"/>
        <w:ind w:left="-2" w:firstLineChars="0" w:firstLine="567"/>
        <w:jc w:val="both"/>
        <w:rPr>
          <w:rFonts w:ascii="Arial" w:eastAsia="Times New Roman" w:hAnsi="Arial" w:cs="Arial"/>
          <w:sz w:val="20"/>
          <w:szCs w:val="20"/>
        </w:rPr>
      </w:pPr>
      <w:r w:rsidRPr="002E1CED">
        <w:rPr>
          <w:rFonts w:ascii="Arial" w:eastAsia="Times New Roman" w:hAnsi="Arial" w:cs="Arial"/>
          <w:sz w:val="20"/>
          <w:szCs w:val="20"/>
        </w:rPr>
        <w:lastRenderedPageBreak/>
        <w:t xml:space="preserve">The Jurisprudence of the Supreme Court of the Republic of Indonesia Number 217K/Sip/1970, </w:t>
      </w:r>
      <w:r w:rsidR="00BD6381" w:rsidRPr="00BD6381">
        <w:rPr>
          <w:rFonts w:ascii="Arial" w:eastAsia="Times New Roman" w:hAnsi="Arial" w:cs="Arial"/>
          <w:sz w:val="20"/>
          <w:szCs w:val="20"/>
        </w:rPr>
        <w:t>dated December 12 1970 stated, "</w:t>
      </w:r>
      <w:r w:rsidR="00BD6381" w:rsidRPr="00BD6381">
        <w:rPr>
          <w:rFonts w:ascii="Arial" w:eastAsia="Times New Roman" w:hAnsi="Arial" w:cs="Arial"/>
          <w:i/>
          <w:sz w:val="20"/>
          <w:szCs w:val="20"/>
        </w:rPr>
        <w:t xml:space="preserve">If in a lawsuit, the procedural (formal) provisions are proven not to have been fulfilled by the plaintiff, in which case the lawsuit must be declared inadmissible, then regarding the subject matter (material), it no longer needs to be considered"; </w:t>
      </w:r>
      <w:r w:rsidR="00BD6381" w:rsidRPr="00BD6381">
        <w:rPr>
          <w:rFonts w:ascii="Arial" w:eastAsia="Times New Roman" w:hAnsi="Arial" w:cs="Arial"/>
          <w:sz w:val="20"/>
          <w:szCs w:val="20"/>
        </w:rPr>
        <w:t>(Court Decision Number 31/</w:t>
      </w:r>
      <w:proofErr w:type="spellStart"/>
      <w:r w:rsidR="00BD6381" w:rsidRPr="00BD6381">
        <w:rPr>
          <w:rFonts w:ascii="Arial" w:eastAsia="Times New Roman" w:hAnsi="Arial" w:cs="Arial"/>
          <w:sz w:val="20"/>
          <w:szCs w:val="20"/>
        </w:rPr>
        <w:t>Ptd.G</w:t>
      </w:r>
      <w:proofErr w:type="spellEnd"/>
      <w:r w:rsidR="00BD6381" w:rsidRPr="00BD6381">
        <w:rPr>
          <w:rFonts w:ascii="Arial" w:eastAsia="Times New Roman" w:hAnsi="Arial" w:cs="Arial"/>
          <w:sz w:val="20"/>
          <w:szCs w:val="20"/>
        </w:rPr>
        <w:t>/</w:t>
      </w:r>
      <w:proofErr w:type="spellStart"/>
      <w:r w:rsidR="00BD6381" w:rsidRPr="00BD6381">
        <w:rPr>
          <w:rFonts w:ascii="Arial" w:eastAsia="Times New Roman" w:hAnsi="Arial" w:cs="Arial"/>
          <w:sz w:val="20"/>
          <w:szCs w:val="20"/>
        </w:rPr>
        <w:t>PN.Pin</w:t>
      </w:r>
      <w:proofErr w:type="spellEnd"/>
      <w:r w:rsidR="00BD6381" w:rsidRPr="00BD6381">
        <w:rPr>
          <w:rFonts w:ascii="Arial" w:eastAsia="Times New Roman" w:hAnsi="Arial" w:cs="Arial"/>
          <w:sz w:val="20"/>
          <w:szCs w:val="20"/>
        </w:rPr>
        <w:t>)</w:t>
      </w:r>
    </w:p>
    <w:p w14:paraId="4EA3C0EB" w14:textId="77777777" w:rsidR="00360A97" w:rsidRDefault="00360A97" w:rsidP="006E198A">
      <w:pPr>
        <w:spacing w:after="0" w:line="240" w:lineRule="auto"/>
        <w:ind w:left="-2" w:firstLineChars="0" w:firstLine="567"/>
        <w:jc w:val="both"/>
        <w:rPr>
          <w:rFonts w:ascii="Arial" w:eastAsia="Arial" w:hAnsi="Arial" w:cs="Arial"/>
          <w:sz w:val="20"/>
          <w:szCs w:val="20"/>
        </w:rPr>
      </w:pPr>
    </w:p>
    <w:p w14:paraId="4EA3C0EC" w14:textId="77777777" w:rsidR="00360A97" w:rsidRDefault="007F1F55" w:rsidP="00681E47">
      <w:pPr>
        <w:spacing w:after="0" w:line="240" w:lineRule="auto"/>
        <w:ind w:left="0" w:hanging="2"/>
        <w:jc w:val="both"/>
        <w:rPr>
          <w:rFonts w:ascii="Arial" w:eastAsia="Arial" w:hAnsi="Arial" w:cs="Arial"/>
          <w:sz w:val="20"/>
          <w:szCs w:val="20"/>
        </w:rPr>
      </w:pPr>
      <w:r>
        <w:rPr>
          <w:rFonts w:ascii="Arial" w:eastAsia="Arial" w:hAnsi="Arial" w:cs="Arial"/>
          <w:b/>
          <w:sz w:val="20"/>
          <w:szCs w:val="20"/>
        </w:rPr>
        <w:t xml:space="preserve">CONCLUSION </w:t>
      </w:r>
    </w:p>
    <w:p w14:paraId="58AE8BBD" w14:textId="77777777" w:rsidR="00ED4F9F" w:rsidRDefault="00437276" w:rsidP="00ED4F9F">
      <w:pPr>
        <w:spacing w:after="0" w:line="240" w:lineRule="auto"/>
        <w:ind w:left="-2" w:firstLineChars="0" w:firstLine="567"/>
        <w:jc w:val="both"/>
        <w:rPr>
          <w:rFonts w:ascii="Arial" w:eastAsia="Arial" w:hAnsi="Arial" w:cs="Arial"/>
          <w:sz w:val="20"/>
          <w:szCs w:val="20"/>
        </w:rPr>
      </w:pPr>
      <w:r w:rsidRPr="00437276">
        <w:rPr>
          <w:rFonts w:ascii="Arial" w:eastAsia="Arial" w:hAnsi="Arial" w:cs="Arial"/>
          <w:sz w:val="20"/>
          <w:szCs w:val="20"/>
        </w:rPr>
        <w:t xml:space="preserve">ZB's family won the dispute over land that had been occupied for hundreds of years because the judge was guided by the fact that the grave on the land belonged to ZB's family. The judge thought that it would not be possible for someone to bury themselves safely on someone else's land without anyone disturbing them, meaning that the land occupied was indeed the land of ZB and his family. The judge also considered that there was too much wrong data submitted by BS, and he did not know what was planted or what trees were on the land. BS does not even know a thing. The District Court cannot believe a blood relationship exists between the plaintiffs if that right is only proven by a </w:t>
      </w:r>
      <w:proofErr w:type="spellStart"/>
      <w:r w:rsidRPr="00437276">
        <w:rPr>
          <w:rFonts w:ascii="Arial" w:eastAsia="Arial" w:hAnsi="Arial" w:cs="Arial"/>
          <w:sz w:val="20"/>
          <w:szCs w:val="20"/>
        </w:rPr>
        <w:t>ranji</w:t>
      </w:r>
      <w:proofErr w:type="spellEnd"/>
      <w:r w:rsidRPr="00437276">
        <w:rPr>
          <w:rFonts w:ascii="Arial" w:eastAsia="Arial" w:hAnsi="Arial" w:cs="Arial"/>
          <w:sz w:val="20"/>
          <w:szCs w:val="20"/>
        </w:rPr>
        <w:t xml:space="preserve"> not ratified by an authority such as the Wali Nagari or the Penghulu of the tribe concerned. </w:t>
      </w:r>
    </w:p>
    <w:p w14:paraId="4EA3C0EF" w14:textId="402AF8E4" w:rsidR="00437276" w:rsidRPr="00BA5202" w:rsidRDefault="00437276" w:rsidP="00BA5202">
      <w:pPr>
        <w:spacing w:after="0" w:line="240" w:lineRule="auto"/>
        <w:ind w:left="-2" w:firstLineChars="0" w:firstLine="567"/>
        <w:jc w:val="both"/>
        <w:rPr>
          <w:rFonts w:ascii="Arial" w:eastAsia="Arial" w:hAnsi="Arial" w:cs="Arial"/>
          <w:sz w:val="20"/>
          <w:szCs w:val="20"/>
        </w:rPr>
      </w:pPr>
      <w:r w:rsidRPr="00437276">
        <w:rPr>
          <w:rFonts w:ascii="Arial" w:eastAsia="Arial" w:hAnsi="Arial" w:cs="Arial"/>
          <w:sz w:val="20"/>
          <w:szCs w:val="20"/>
        </w:rPr>
        <w:t xml:space="preserve">The Panel of Judges concluded that the plaintiff was not the mamak of the chief heir of the Nursia descendants of the </w:t>
      </w:r>
      <w:proofErr w:type="spellStart"/>
      <w:r w:rsidRPr="00437276">
        <w:rPr>
          <w:rFonts w:ascii="Arial" w:eastAsia="Arial" w:hAnsi="Arial" w:cs="Arial"/>
          <w:sz w:val="20"/>
          <w:szCs w:val="20"/>
        </w:rPr>
        <w:t>Sikumbang</w:t>
      </w:r>
      <w:proofErr w:type="spellEnd"/>
      <w:r w:rsidRPr="00437276">
        <w:rPr>
          <w:rFonts w:ascii="Arial" w:eastAsia="Arial" w:hAnsi="Arial" w:cs="Arial"/>
          <w:sz w:val="20"/>
          <w:szCs w:val="20"/>
        </w:rPr>
        <w:t xml:space="preserve"> </w:t>
      </w:r>
      <w:proofErr w:type="spellStart"/>
      <w:r w:rsidRPr="00437276">
        <w:rPr>
          <w:rFonts w:ascii="Arial" w:eastAsia="Arial" w:hAnsi="Arial" w:cs="Arial"/>
          <w:sz w:val="20"/>
          <w:szCs w:val="20"/>
        </w:rPr>
        <w:t>TeratakPlaceih</w:t>
      </w:r>
      <w:proofErr w:type="spellEnd"/>
      <w:r w:rsidRPr="00437276">
        <w:rPr>
          <w:rFonts w:ascii="Arial" w:eastAsia="Arial" w:hAnsi="Arial" w:cs="Arial"/>
          <w:sz w:val="20"/>
          <w:szCs w:val="20"/>
        </w:rPr>
        <w:t xml:space="preserve"> tribe. The defendant and plaintiff are of the same tribe/umbrella, </w:t>
      </w:r>
      <w:proofErr w:type="spellStart"/>
      <w:r w:rsidRPr="00437276">
        <w:rPr>
          <w:rFonts w:ascii="Arial" w:eastAsia="Arial" w:hAnsi="Arial" w:cs="Arial"/>
          <w:sz w:val="20"/>
          <w:szCs w:val="20"/>
        </w:rPr>
        <w:t>seranji</w:t>
      </w:r>
      <w:proofErr w:type="spellEnd"/>
      <w:r w:rsidRPr="00437276">
        <w:rPr>
          <w:rFonts w:ascii="Arial" w:eastAsia="Arial" w:hAnsi="Arial" w:cs="Arial"/>
          <w:sz w:val="20"/>
          <w:szCs w:val="20"/>
        </w:rPr>
        <w:t xml:space="preserve"> under the umbrella of the Dt banner. Rajo Intan, but the defendant and the plaintiff are not of the same heritage because there has been a heritage determined by the mamak from time immemorial for each of </w:t>
      </w:r>
      <w:proofErr w:type="spellStart"/>
      <w:r w:rsidRPr="00437276">
        <w:rPr>
          <w:rFonts w:ascii="Arial" w:eastAsia="Arial" w:hAnsi="Arial" w:cs="Arial"/>
          <w:sz w:val="20"/>
          <w:szCs w:val="20"/>
        </w:rPr>
        <w:t>theparuik</w:t>
      </w:r>
      <w:proofErr w:type="spellEnd"/>
      <w:r w:rsidRPr="00437276">
        <w:rPr>
          <w:rFonts w:ascii="Arial" w:eastAsia="Arial" w:hAnsi="Arial" w:cs="Arial"/>
          <w:sz w:val="20"/>
          <w:szCs w:val="20"/>
        </w:rPr>
        <w:t xml:space="preserve"> in the clan with the term </w:t>
      </w:r>
      <w:proofErr w:type="spellStart"/>
      <w:r w:rsidRPr="00437276">
        <w:rPr>
          <w:rFonts w:ascii="Arial" w:eastAsia="Arial" w:hAnsi="Arial" w:cs="Arial"/>
          <w:sz w:val="20"/>
          <w:szCs w:val="20"/>
        </w:rPr>
        <w:t>ganggambauntuakpagangbamasing</w:t>
      </w:r>
      <w:proofErr w:type="spellEnd"/>
      <w:r w:rsidRPr="00437276">
        <w:rPr>
          <w:rFonts w:ascii="Arial" w:eastAsia="Arial" w:hAnsi="Arial" w:cs="Arial"/>
          <w:sz w:val="20"/>
          <w:szCs w:val="20"/>
        </w:rPr>
        <w:t xml:space="preserve"> (handles for different handles) (Court Decision Number 31/</w:t>
      </w:r>
      <w:proofErr w:type="spellStart"/>
      <w:r w:rsidRPr="00437276">
        <w:rPr>
          <w:rFonts w:ascii="Arial" w:eastAsia="Arial" w:hAnsi="Arial" w:cs="Arial"/>
          <w:sz w:val="20"/>
          <w:szCs w:val="20"/>
        </w:rPr>
        <w:t>Pdt.G</w:t>
      </w:r>
      <w:proofErr w:type="spellEnd"/>
      <w:r w:rsidRPr="00437276">
        <w:rPr>
          <w:rFonts w:ascii="Arial" w:eastAsia="Arial" w:hAnsi="Arial" w:cs="Arial"/>
          <w:sz w:val="20"/>
          <w:szCs w:val="20"/>
        </w:rPr>
        <w:t>/</w:t>
      </w:r>
      <w:proofErr w:type="spellStart"/>
      <w:proofErr w:type="gramStart"/>
      <w:r w:rsidRPr="00437276">
        <w:rPr>
          <w:rFonts w:ascii="Arial" w:eastAsia="Arial" w:hAnsi="Arial" w:cs="Arial"/>
          <w:sz w:val="20"/>
          <w:szCs w:val="20"/>
        </w:rPr>
        <w:t>PN.Pin</w:t>
      </w:r>
      <w:proofErr w:type="spellEnd"/>
      <w:proofErr w:type="gramEnd"/>
      <w:r w:rsidRPr="00437276">
        <w:rPr>
          <w:rFonts w:ascii="Arial" w:eastAsia="Arial" w:hAnsi="Arial" w:cs="Arial"/>
          <w:sz w:val="20"/>
          <w:szCs w:val="20"/>
        </w:rPr>
        <w:t>)</w:t>
      </w:r>
      <w:r w:rsidR="00E060A0">
        <w:rPr>
          <w:rFonts w:ascii="Arial" w:eastAsia="Arial" w:hAnsi="Arial" w:cs="Arial"/>
          <w:sz w:val="20"/>
          <w:szCs w:val="20"/>
        </w:rPr>
        <w:t>.</w:t>
      </w:r>
    </w:p>
    <w:p w14:paraId="4EA3C0F0" w14:textId="77777777" w:rsidR="00360A97" w:rsidRDefault="00360A97" w:rsidP="00681E47">
      <w:pPr>
        <w:spacing w:after="0" w:line="240" w:lineRule="auto"/>
        <w:ind w:left="0" w:hanging="2"/>
        <w:jc w:val="both"/>
        <w:rPr>
          <w:rFonts w:ascii="Arial" w:eastAsia="Arial" w:hAnsi="Arial" w:cs="Arial"/>
          <w:sz w:val="20"/>
          <w:szCs w:val="20"/>
        </w:rPr>
      </w:pPr>
    </w:p>
    <w:p w14:paraId="4EA3C0F1" w14:textId="77777777" w:rsidR="00360A97" w:rsidRPr="001C4CF8" w:rsidRDefault="007F1F55" w:rsidP="00681E47">
      <w:pPr>
        <w:spacing w:after="0" w:line="240" w:lineRule="auto"/>
        <w:ind w:left="0" w:hanging="2"/>
        <w:jc w:val="both"/>
        <w:rPr>
          <w:rFonts w:ascii="Arial" w:eastAsia="Arial" w:hAnsi="Arial" w:cs="Arial"/>
          <w:sz w:val="20"/>
          <w:szCs w:val="20"/>
          <w:lang w:val="pt-BR"/>
        </w:rPr>
      </w:pPr>
      <w:r w:rsidRPr="001C4CF8">
        <w:rPr>
          <w:rFonts w:ascii="Arial" w:eastAsia="Arial" w:hAnsi="Arial" w:cs="Arial"/>
          <w:b/>
          <w:sz w:val="20"/>
          <w:szCs w:val="20"/>
          <w:lang w:val="pt-BR"/>
        </w:rPr>
        <w:t xml:space="preserve">REFERENCES </w:t>
      </w:r>
    </w:p>
    <w:p w14:paraId="7CE2C396" w14:textId="53B8188A" w:rsidR="00982EF1" w:rsidRPr="00982EF1" w:rsidRDefault="00F309FF"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Pr>
          <w:rFonts w:ascii="Arial" w:eastAsia="Arial" w:hAnsi="Arial" w:cs="Arial"/>
          <w:color w:val="000000"/>
          <w:sz w:val="20"/>
          <w:szCs w:val="20"/>
        </w:rPr>
        <w:fldChar w:fldCharType="begin" w:fldLock="1"/>
      </w:r>
      <w:r w:rsidRPr="00E54DC3">
        <w:rPr>
          <w:rFonts w:ascii="Arial" w:eastAsia="Arial" w:hAnsi="Arial" w:cs="Arial"/>
          <w:color w:val="000000"/>
          <w:sz w:val="20"/>
          <w:szCs w:val="20"/>
          <w:lang w:val="pt-BR"/>
        </w:rPr>
        <w:instrText xml:space="preserve">ADDIN Mendeley Bibliography CSL_BIBLIOGRAPHY </w:instrText>
      </w:r>
      <w:r>
        <w:rPr>
          <w:rFonts w:ascii="Arial" w:eastAsia="Arial" w:hAnsi="Arial" w:cs="Arial"/>
          <w:color w:val="000000"/>
          <w:sz w:val="20"/>
          <w:szCs w:val="20"/>
        </w:rPr>
        <w:fldChar w:fldCharType="separate"/>
      </w:r>
      <w:r w:rsidR="00982EF1" w:rsidRPr="00982EF1">
        <w:rPr>
          <w:rFonts w:ascii="Arial" w:hAnsi="Arial" w:cs="Arial"/>
          <w:noProof/>
          <w:sz w:val="20"/>
        </w:rPr>
        <w:t xml:space="preserve">Anjangsari, S. S., &amp; Santoso, B. (2024). Tinjauan Terhadap Perbuatan Melawan Hukum Notaris dalam Pembuatan Akta. </w:t>
      </w:r>
      <w:r w:rsidR="00982EF1" w:rsidRPr="00982EF1">
        <w:rPr>
          <w:rFonts w:ascii="Arial" w:hAnsi="Arial" w:cs="Arial"/>
          <w:i/>
          <w:iCs/>
          <w:noProof/>
          <w:sz w:val="20"/>
        </w:rPr>
        <w:t>Notarius</w:t>
      </w:r>
      <w:r w:rsidR="00982EF1" w:rsidRPr="00982EF1">
        <w:rPr>
          <w:rFonts w:ascii="Arial" w:hAnsi="Arial" w:cs="Arial"/>
          <w:noProof/>
          <w:sz w:val="20"/>
        </w:rPr>
        <w:t xml:space="preserve">, </w:t>
      </w:r>
      <w:r w:rsidR="00982EF1" w:rsidRPr="00982EF1">
        <w:rPr>
          <w:rFonts w:ascii="Arial" w:hAnsi="Arial" w:cs="Arial"/>
          <w:i/>
          <w:iCs/>
          <w:noProof/>
          <w:sz w:val="20"/>
        </w:rPr>
        <w:t>17</w:t>
      </w:r>
      <w:r w:rsidR="00982EF1" w:rsidRPr="00982EF1">
        <w:rPr>
          <w:rFonts w:ascii="Arial" w:hAnsi="Arial" w:cs="Arial"/>
          <w:noProof/>
          <w:sz w:val="20"/>
        </w:rPr>
        <w:t>(1), 515–530. https://scholar.archive.org/work/ov7k2zgaoza2te7k75legahsxu/access/wayback/https://ejournal.undip.ac.id/index.php/notarius/article/download/44898/pdf</w:t>
      </w:r>
    </w:p>
    <w:p w14:paraId="22765F09"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Aoslavia, C. (2021). Perbandingan Hukum Waris Adat Minangkabau Sumatera Barat Dan Hukum Perdata Barat. </w:t>
      </w:r>
      <w:r w:rsidRPr="00982EF1">
        <w:rPr>
          <w:rFonts w:ascii="Arial" w:hAnsi="Arial" w:cs="Arial"/>
          <w:i/>
          <w:iCs/>
          <w:noProof/>
          <w:sz w:val="20"/>
        </w:rPr>
        <w:t>Mizan: Jurnal Ilmu Hukum</w:t>
      </w:r>
      <w:r w:rsidRPr="00982EF1">
        <w:rPr>
          <w:rFonts w:ascii="Arial" w:hAnsi="Arial" w:cs="Arial"/>
          <w:noProof/>
          <w:sz w:val="20"/>
        </w:rPr>
        <w:t xml:space="preserve">, </w:t>
      </w:r>
      <w:r w:rsidRPr="00982EF1">
        <w:rPr>
          <w:rFonts w:ascii="Arial" w:hAnsi="Arial" w:cs="Arial"/>
          <w:i/>
          <w:iCs/>
          <w:noProof/>
          <w:sz w:val="20"/>
        </w:rPr>
        <w:t>10</w:t>
      </w:r>
      <w:r w:rsidRPr="00982EF1">
        <w:rPr>
          <w:rFonts w:ascii="Arial" w:hAnsi="Arial" w:cs="Arial"/>
          <w:noProof/>
          <w:sz w:val="20"/>
        </w:rPr>
        <w:t>(1), 54–63. https://doi.org/10.32503/mizan.v10i1.1545</w:t>
      </w:r>
    </w:p>
    <w:p w14:paraId="32289464"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Ferolina, S. (2023). </w:t>
      </w:r>
      <w:r w:rsidRPr="00982EF1">
        <w:rPr>
          <w:rFonts w:ascii="Arial" w:hAnsi="Arial" w:cs="Arial"/>
          <w:i/>
          <w:iCs/>
          <w:noProof/>
          <w:sz w:val="20"/>
        </w:rPr>
        <w:t>SENGKETA PUSAKO TINGGI DALAM KETENTUAN ADAT MINANGKABAU DAN TINJAUAN HUKUM ISLAM (Studi Kasus Putusan Nomor 2874 K/Pdt/2017).</w:t>
      </w:r>
      <w:r w:rsidRPr="00982EF1">
        <w:rPr>
          <w:rFonts w:ascii="Arial" w:hAnsi="Arial" w:cs="Arial"/>
          <w:noProof/>
          <w:sz w:val="20"/>
        </w:rPr>
        <w:t xml:space="preserve"> Fakultas Syariah dan Hukum UIN Syarif Hidayatullah Jakarta. https://repository.uinjkt.ac.id/dspace/handle/123456789/75606</w:t>
      </w:r>
    </w:p>
    <w:p w14:paraId="59D19C0A"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Hendri, A., Syamsuwir, S., &amp; Burda, H. (2021). Pengalihan Harta Pusaka Tinggi Perspektif Hukum Adat dan Hukum Islam (Studi Kasus di Nagari Durian Gadang Kecamatan Sijunjung). </w:t>
      </w:r>
      <w:r w:rsidRPr="00982EF1">
        <w:rPr>
          <w:rFonts w:ascii="Arial" w:hAnsi="Arial" w:cs="Arial"/>
          <w:i/>
          <w:iCs/>
          <w:noProof/>
          <w:sz w:val="20"/>
        </w:rPr>
        <w:t>JISRAH: Jurnal Integrasi Ilmu Syariah</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(1), 85–99. https://pdfs.semanticscholar.org/8d96/19c9893ac957f6b697b8a8e4bc38c941b442.pdf</w:t>
      </w:r>
    </w:p>
    <w:p w14:paraId="595C120F"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Islami, N. T., Melwani, K., &amp; Zainuddin, Z. (2024). Kepemilikan Individu dalam Kepemilikan Kolektif: Studi tentang Penguasaan Tanah Ulayat di Nagari Limo Kaum Kabupaten Tanah Datar. </w:t>
      </w:r>
      <w:r w:rsidRPr="00982EF1">
        <w:rPr>
          <w:rFonts w:ascii="Arial" w:hAnsi="Arial" w:cs="Arial"/>
          <w:i/>
          <w:iCs/>
          <w:noProof/>
          <w:sz w:val="20"/>
        </w:rPr>
        <w:t>Jurnal Ilmiah Mahasiswa Perbankan Syariah (JIMPA)</w:t>
      </w:r>
      <w:r w:rsidRPr="00982EF1">
        <w:rPr>
          <w:rFonts w:ascii="Arial" w:hAnsi="Arial" w:cs="Arial"/>
          <w:noProof/>
          <w:sz w:val="20"/>
        </w:rPr>
        <w:t xml:space="preserve">, </w:t>
      </w:r>
      <w:r w:rsidRPr="00982EF1">
        <w:rPr>
          <w:rFonts w:ascii="Arial" w:hAnsi="Arial" w:cs="Arial"/>
          <w:i/>
          <w:iCs/>
          <w:noProof/>
          <w:sz w:val="20"/>
        </w:rPr>
        <w:t>4</w:t>
      </w:r>
      <w:r w:rsidRPr="00982EF1">
        <w:rPr>
          <w:rFonts w:ascii="Arial" w:hAnsi="Arial" w:cs="Arial"/>
          <w:noProof/>
          <w:sz w:val="20"/>
        </w:rPr>
        <w:t>(2), 495–504. https://doi.org/10.36908/jimpa.v4i2.421</w:t>
      </w:r>
    </w:p>
    <w:p w14:paraId="3C2DAEE7"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Islamiati, S. D. (2022). Bundo Kanduang Peranan Perempuan Minangkabau. </w:t>
      </w:r>
      <w:r w:rsidRPr="00982EF1">
        <w:rPr>
          <w:rFonts w:ascii="Arial" w:hAnsi="Arial" w:cs="Arial"/>
          <w:i/>
          <w:iCs/>
          <w:noProof/>
          <w:sz w:val="20"/>
        </w:rPr>
        <w:t>Jurnal Desain-Kajian Bidang Penelitian Desain</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(2), 195–204. http://dx.doi.org/10.33376/jdes.v2i2.1694</w:t>
      </w:r>
    </w:p>
    <w:p w14:paraId="3F9BAB82"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Khadimullah, K. T. K. (2024). </w:t>
      </w:r>
      <w:r w:rsidRPr="00982EF1">
        <w:rPr>
          <w:rFonts w:ascii="Arial" w:hAnsi="Arial" w:cs="Arial"/>
          <w:i/>
          <w:iCs/>
          <w:noProof/>
          <w:sz w:val="20"/>
        </w:rPr>
        <w:t>Menuju tegaknya syariat Islam di Minangkabau: peranan ulama sufi dalam pembaruan adat</w:t>
      </w:r>
      <w:r w:rsidRPr="00982EF1">
        <w:rPr>
          <w:rFonts w:ascii="Arial" w:hAnsi="Arial" w:cs="Arial"/>
          <w:noProof/>
          <w:sz w:val="20"/>
        </w:rPr>
        <w:t>. Marja. https://books.google.com/books?hl=id&amp;lr=&amp;id=8tIJEQAAQBAJ&amp;oi=fnd&amp;pg=PP1&amp;dq=Khadimullah,+K.+T.+K.+(2024).+Menujutegaknyasyariat+Islam+di+Minangkabau:+peranan+ulama+sufidalampembaruanadat.+Marja.&amp;ots=Yn4TEkq2uE&amp;sig=GlTx6nP02XamnWqg_qdYBEayLK0</w:t>
      </w:r>
    </w:p>
    <w:p w14:paraId="520F8107"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Lilis, L. (2023). Tradisi-Tradisi Dalam Pembagian Harta Warisan Di Masyarakat Minangkabau. </w:t>
      </w:r>
      <w:r w:rsidRPr="00982EF1">
        <w:rPr>
          <w:rFonts w:ascii="Arial" w:hAnsi="Arial" w:cs="Arial"/>
          <w:i/>
          <w:iCs/>
          <w:noProof/>
          <w:sz w:val="20"/>
        </w:rPr>
        <w:t>Siwayang Journal: Publikasi Ilmiah Bidang Pariwisata, Kebudayaan, Dan Antropologi</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(1), 7–14. https://doi.org/10.54443/siwayang.v2i1.453</w:t>
      </w:r>
    </w:p>
    <w:p w14:paraId="37D5CB7A"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Nalardi, N. (2024). </w:t>
      </w:r>
      <w:r w:rsidRPr="00982EF1">
        <w:rPr>
          <w:rFonts w:ascii="Arial" w:hAnsi="Arial" w:cs="Arial"/>
          <w:i/>
          <w:iCs/>
          <w:noProof/>
          <w:sz w:val="20"/>
        </w:rPr>
        <w:t>Kedudukan Mamak Kepala Waris dan Kewenangannya Dalam Ruang Lingkup Tanah Pusaka Tinggi Adat di Lingkungan Masyarakat Adat Minangkabau di Sumatera Barat</w:t>
      </w:r>
      <w:r w:rsidRPr="00982EF1">
        <w:rPr>
          <w:rFonts w:ascii="Arial" w:hAnsi="Arial" w:cs="Arial"/>
          <w:noProof/>
          <w:sz w:val="20"/>
        </w:rPr>
        <w:t>. Universitas Islam Sultan Agung (Indonesia).</w:t>
      </w:r>
    </w:p>
    <w:p w14:paraId="1FEBCA4F"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Nantuo, M. e. D. S. (2021). </w:t>
      </w:r>
      <w:r w:rsidRPr="00982EF1">
        <w:rPr>
          <w:rFonts w:ascii="Arial" w:hAnsi="Arial" w:cs="Arial"/>
          <w:i/>
          <w:iCs/>
          <w:noProof/>
          <w:sz w:val="20"/>
        </w:rPr>
        <w:t>Carano Adat Alam Minangkabau</w:t>
      </w:r>
      <w:r w:rsidRPr="00982EF1">
        <w:rPr>
          <w:rFonts w:ascii="Arial" w:hAnsi="Arial" w:cs="Arial"/>
          <w:noProof/>
          <w:sz w:val="20"/>
        </w:rPr>
        <w:t>. Deepublish.</w:t>
      </w:r>
    </w:p>
    <w:p w14:paraId="33BCFB03"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Nurfitriani, Y. (2022). </w:t>
      </w:r>
      <w:r w:rsidRPr="00982EF1">
        <w:rPr>
          <w:rFonts w:ascii="Arial" w:hAnsi="Arial" w:cs="Arial"/>
          <w:i/>
          <w:iCs/>
          <w:noProof/>
          <w:sz w:val="20"/>
        </w:rPr>
        <w:t xml:space="preserve">PELAKSANAAN ATURAN TERKAIT PENGUASAAN TANAH ANTARA PIHAK </w:t>
      </w:r>
      <w:r w:rsidRPr="00982EF1">
        <w:rPr>
          <w:rFonts w:ascii="Arial" w:hAnsi="Arial" w:cs="Arial"/>
          <w:i/>
          <w:iCs/>
          <w:noProof/>
          <w:sz w:val="20"/>
        </w:rPr>
        <w:lastRenderedPageBreak/>
        <w:t>ANAK MAMAK DENGAN KEMENAKAN MENURUT HUKUM ADAT MINANGKABAU DI KENAGARIAN TANJUNG SANI KABUPATEN AGAM</w:t>
      </w:r>
      <w:r w:rsidRPr="00982EF1">
        <w:rPr>
          <w:rFonts w:ascii="Arial" w:hAnsi="Arial" w:cs="Arial"/>
          <w:noProof/>
          <w:sz w:val="20"/>
        </w:rPr>
        <w:t>. Universitas Andalas. http://scholar.unand.ac.id/109004/</w:t>
      </w:r>
    </w:p>
    <w:p w14:paraId="73F67269"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Poespasari, E. D. (2019). The Position of Mamak Kepala Waris in High Ancestral Inheritance in Minangkabau Indigenous Community. </w:t>
      </w:r>
      <w:r w:rsidRPr="00982EF1">
        <w:rPr>
          <w:rFonts w:ascii="Arial" w:hAnsi="Arial" w:cs="Arial"/>
          <w:i/>
          <w:iCs/>
          <w:noProof/>
          <w:sz w:val="20"/>
        </w:rPr>
        <w:t>Jurnal Dinamika Hukum</w:t>
      </w:r>
      <w:r w:rsidRPr="00982EF1">
        <w:rPr>
          <w:rFonts w:ascii="Arial" w:hAnsi="Arial" w:cs="Arial"/>
          <w:noProof/>
          <w:sz w:val="20"/>
        </w:rPr>
        <w:t xml:space="preserve">, </w:t>
      </w:r>
      <w:r w:rsidRPr="00982EF1">
        <w:rPr>
          <w:rFonts w:ascii="Arial" w:hAnsi="Arial" w:cs="Arial"/>
          <w:i/>
          <w:iCs/>
          <w:noProof/>
          <w:sz w:val="20"/>
        </w:rPr>
        <w:t>19</w:t>
      </w:r>
      <w:r w:rsidRPr="00982EF1">
        <w:rPr>
          <w:rFonts w:ascii="Arial" w:hAnsi="Arial" w:cs="Arial"/>
          <w:noProof/>
          <w:sz w:val="20"/>
        </w:rPr>
        <w:t>(1), 1–18. https://search.proquest.com/openview/e3a2395d5667adb2e7e0c5af656514ee/1?pq-origsite=gscholar&amp;cbl=2026366&amp;diss=y</w:t>
      </w:r>
    </w:p>
    <w:p w14:paraId="50901B8E"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Purba, M. S., &amp; Idham, I. (2021). Analisis Hukum alih fungsi Tanah pertanian menjadi pembangunan Pemukiman dan Perumahan. </w:t>
      </w:r>
      <w:r w:rsidRPr="00982EF1">
        <w:rPr>
          <w:rFonts w:ascii="Arial" w:hAnsi="Arial" w:cs="Arial"/>
          <w:i/>
          <w:iCs/>
          <w:noProof/>
          <w:sz w:val="20"/>
        </w:rPr>
        <w:t>ARBITER: Jurnal Ilmiah Magister Hukum</w:t>
      </w:r>
      <w:r w:rsidRPr="00982EF1">
        <w:rPr>
          <w:rFonts w:ascii="Arial" w:hAnsi="Arial" w:cs="Arial"/>
          <w:noProof/>
          <w:sz w:val="20"/>
        </w:rPr>
        <w:t xml:space="preserve">, </w:t>
      </w:r>
      <w:r w:rsidRPr="00982EF1">
        <w:rPr>
          <w:rFonts w:ascii="Arial" w:hAnsi="Arial" w:cs="Arial"/>
          <w:i/>
          <w:iCs/>
          <w:noProof/>
          <w:sz w:val="20"/>
        </w:rPr>
        <w:t>3</w:t>
      </w:r>
      <w:r w:rsidRPr="00982EF1">
        <w:rPr>
          <w:rFonts w:ascii="Arial" w:hAnsi="Arial" w:cs="Arial"/>
          <w:noProof/>
          <w:sz w:val="20"/>
        </w:rPr>
        <w:t>(2), 151–161. https://doi.org/10.31289/arbiter.v3i2.636</w:t>
      </w:r>
    </w:p>
    <w:p w14:paraId="437E08B4"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Putri, I. R. (2023). Kepastian Hukum Keputusan Pemegang Saham Dengan Metode Circular Resolution Dalam Penggantian Direksi Perseroan Terbatas. </w:t>
      </w:r>
      <w:r w:rsidRPr="00982EF1">
        <w:rPr>
          <w:rFonts w:ascii="Arial" w:hAnsi="Arial" w:cs="Arial"/>
          <w:i/>
          <w:iCs/>
          <w:noProof/>
          <w:sz w:val="20"/>
        </w:rPr>
        <w:t>Jurnal Multidisiplin Indonesia</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(9), 2972–3002. https://doi.org/10.58344/jmi.v2i9.574</w:t>
      </w:r>
    </w:p>
    <w:p w14:paraId="5520AD5E"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Rachmat, L. I. (2023). Sistem Hukum Adat Dayak Mualang Butang Dalam Kajian Aspek Hukum Dan Budaya. </w:t>
      </w:r>
      <w:r w:rsidRPr="00982EF1">
        <w:rPr>
          <w:rFonts w:ascii="Arial" w:hAnsi="Arial" w:cs="Arial"/>
          <w:i/>
          <w:iCs/>
          <w:noProof/>
          <w:sz w:val="20"/>
        </w:rPr>
        <w:t>Jurnal Hukum Dan HAM Wara Sains</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 1017–1023. https://pdfs.semanticscholar.org/3083/309d347630ae9998da16faefba8108888997.pdf</w:t>
      </w:r>
    </w:p>
    <w:p w14:paraId="61A7D007"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Rahman, R., Warman, K., &amp; Rosari, A. (2025). Jual Beli Tanah Pusako Tinggi Kaum Yang Sudah Terdaftar Berdasarkan Perjanjian Pengikatan Jual Beli Melalui Notaris Di Kota Padang. </w:t>
      </w:r>
      <w:r w:rsidRPr="00982EF1">
        <w:rPr>
          <w:rFonts w:ascii="Arial" w:hAnsi="Arial" w:cs="Arial"/>
          <w:i/>
          <w:iCs/>
          <w:noProof/>
          <w:sz w:val="20"/>
        </w:rPr>
        <w:t>UNES Law Review</w:t>
      </w:r>
      <w:r w:rsidRPr="00982EF1">
        <w:rPr>
          <w:rFonts w:ascii="Arial" w:hAnsi="Arial" w:cs="Arial"/>
          <w:noProof/>
          <w:sz w:val="20"/>
        </w:rPr>
        <w:t xml:space="preserve">, </w:t>
      </w:r>
      <w:r w:rsidRPr="00982EF1">
        <w:rPr>
          <w:rFonts w:ascii="Arial" w:hAnsi="Arial" w:cs="Arial"/>
          <w:i/>
          <w:iCs/>
          <w:noProof/>
          <w:sz w:val="20"/>
        </w:rPr>
        <w:t>7</w:t>
      </w:r>
      <w:r w:rsidRPr="00982EF1">
        <w:rPr>
          <w:rFonts w:ascii="Arial" w:hAnsi="Arial" w:cs="Arial"/>
          <w:noProof/>
          <w:sz w:val="20"/>
        </w:rPr>
        <w:t>(3), 1091–1099. https://doi.org/10.31933/unesrev.v7i3.2377</w:t>
      </w:r>
    </w:p>
    <w:p w14:paraId="7DE4976C"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Rahmat, I. (2019). Pengelolaan Harta Pusaka Tinggi Dalam Masyarakat Adat Minangkabau (Studi di Kecamatan Batipuh Kabupaten Tanah Datar). </w:t>
      </w:r>
      <w:r w:rsidRPr="00982EF1">
        <w:rPr>
          <w:rFonts w:ascii="Arial" w:hAnsi="Arial" w:cs="Arial"/>
          <w:i/>
          <w:iCs/>
          <w:noProof/>
          <w:sz w:val="20"/>
        </w:rPr>
        <w:t>Bakaba: Jurnal Sejarah, Kebudayaan Dan Kependidikan</w:t>
      </w:r>
      <w:r w:rsidRPr="00982EF1">
        <w:rPr>
          <w:rFonts w:ascii="Arial" w:hAnsi="Arial" w:cs="Arial"/>
          <w:noProof/>
          <w:sz w:val="20"/>
        </w:rPr>
        <w:t xml:space="preserve">, </w:t>
      </w:r>
      <w:r w:rsidRPr="00982EF1">
        <w:rPr>
          <w:rFonts w:ascii="Arial" w:hAnsi="Arial" w:cs="Arial"/>
          <w:i/>
          <w:iCs/>
          <w:noProof/>
          <w:sz w:val="20"/>
        </w:rPr>
        <w:t>8</w:t>
      </w:r>
      <w:r w:rsidRPr="00982EF1">
        <w:rPr>
          <w:rFonts w:ascii="Arial" w:hAnsi="Arial" w:cs="Arial"/>
          <w:noProof/>
          <w:sz w:val="20"/>
        </w:rPr>
        <w:t>(1), 15–24. http://dx.doi.org/10.22202/bakaba.2019.v8i1.4301</w:t>
      </w:r>
    </w:p>
    <w:p w14:paraId="4592063E"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Rahmi, S., Syuryani, S., &amp; Jasman, N. (2023). Penyelesaian Sengketa Tanah Harta Pusako Tinggi Terhadap Ahli Waris Yang Punah Melalui Niniak Mamak Nan Salapan Di Nagari Ampalu Kabupaten Lima Puluh Kota Sumatra Barat. </w:t>
      </w:r>
      <w:r w:rsidRPr="00982EF1">
        <w:rPr>
          <w:rFonts w:ascii="Arial" w:hAnsi="Arial" w:cs="Arial"/>
          <w:i/>
          <w:iCs/>
          <w:noProof/>
          <w:sz w:val="20"/>
        </w:rPr>
        <w:t>Law, Development &amp; Justice Review</w:t>
      </w:r>
      <w:r w:rsidRPr="00982EF1">
        <w:rPr>
          <w:rFonts w:ascii="Arial" w:hAnsi="Arial" w:cs="Arial"/>
          <w:noProof/>
          <w:sz w:val="20"/>
        </w:rPr>
        <w:t xml:space="preserve">, </w:t>
      </w:r>
      <w:r w:rsidRPr="00982EF1">
        <w:rPr>
          <w:rFonts w:ascii="Arial" w:hAnsi="Arial" w:cs="Arial"/>
          <w:i/>
          <w:iCs/>
          <w:noProof/>
          <w:sz w:val="20"/>
        </w:rPr>
        <w:t>6</w:t>
      </w:r>
      <w:r w:rsidRPr="00982EF1">
        <w:rPr>
          <w:rFonts w:ascii="Arial" w:hAnsi="Arial" w:cs="Arial"/>
          <w:noProof/>
          <w:sz w:val="20"/>
        </w:rPr>
        <w:t>(2), 147–165. http://eprints.umsb.ac.id/2448/</w:t>
      </w:r>
    </w:p>
    <w:p w14:paraId="0E0643AE"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Sembiring, T. K., &amp; Sembiring, S. (2023). Pertimbangan Hakim Dalam Memutus Perkara Harta Pusako Tinggi Di Daerah Tanah Datar. </w:t>
      </w:r>
      <w:r w:rsidRPr="00982EF1">
        <w:rPr>
          <w:rFonts w:ascii="Arial" w:hAnsi="Arial" w:cs="Arial"/>
          <w:i/>
          <w:iCs/>
          <w:noProof/>
          <w:sz w:val="20"/>
        </w:rPr>
        <w:t>Ensiklopedia of Journal</w:t>
      </w:r>
      <w:r w:rsidRPr="00982EF1">
        <w:rPr>
          <w:rFonts w:ascii="Arial" w:hAnsi="Arial" w:cs="Arial"/>
          <w:noProof/>
          <w:sz w:val="20"/>
        </w:rPr>
        <w:t xml:space="preserve">, </w:t>
      </w:r>
      <w:r w:rsidRPr="00982EF1">
        <w:rPr>
          <w:rFonts w:ascii="Arial" w:hAnsi="Arial" w:cs="Arial"/>
          <w:i/>
          <w:iCs/>
          <w:noProof/>
          <w:sz w:val="20"/>
        </w:rPr>
        <w:t>5</w:t>
      </w:r>
      <w:r w:rsidRPr="00982EF1">
        <w:rPr>
          <w:rFonts w:ascii="Arial" w:hAnsi="Arial" w:cs="Arial"/>
          <w:noProof/>
          <w:sz w:val="20"/>
        </w:rPr>
        <w:t>(2), 58–61.</w:t>
      </w:r>
    </w:p>
    <w:p w14:paraId="215F24CF"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Vani Sri Rahayu, V. (2023). </w:t>
      </w:r>
      <w:r w:rsidRPr="00982EF1">
        <w:rPr>
          <w:rFonts w:ascii="Arial" w:hAnsi="Arial" w:cs="Arial"/>
          <w:i/>
          <w:iCs/>
          <w:noProof/>
          <w:sz w:val="20"/>
        </w:rPr>
        <w:t>JUAL BELI TANAH PUSAKO TINGGI BERDASARKAN PERATURAN DAERAH PROVINSI SUMATERA BARAT NOMOR 6 TAHUN 2008 TENTANG TANAH ULAYAT DAN PEMANFAATANNYA (Studi Kasus di Nagari Batu Bajanjang Kabupaten Solok)</w:t>
      </w:r>
      <w:r w:rsidRPr="00982EF1">
        <w:rPr>
          <w:rFonts w:ascii="Arial" w:hAnsi="Arial" w:cs="Arial"/>
          <w:noProof/>
          <w:sz w:val="20"/>
        </w:rPr>
        <w:t>. Universitas Islam Negeri Sultan Syarif Kasim Riau. http://repository.uin-suska.ac.id/76284/</w:t>
      </w:r>
    </w:p>
    <w:p w14:paraId="5A13CE52"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Vaza, M. R. I. (2023). Tinjauan hukum Islam dan hukum positif terhadap sistem hukum waris adat Minangkabau. </w:t>
      </w:r>
      <w:r w:rsidRPr="00982EF1">
        <w:rPr>
          <w:rFonts w:ascii="Arial" w:hAnsi="Arial" w:cs="Arial"/>
          <w:i/>
          <w:iCs/>
          <w:noProof/>
          <w:sz w:val="20"/>
        </w:rPr>
        <w:t>Maliki Interdisciplinary Journal</w:t>
      </w:r>
      <w:r w:rsidRPr="00982EF1">
        <w:rPr>
          <w:rFonts w:ascii="Arial" w:hAnsi="Arial" w:cs="Arial"/>
          <w:noProof/>
          <w:sz w:val="20"/>
        </w:rPr>
        <w:t xml:space="preserve">, </w:t>
      </w:r>
      <w:r w:rsidRPr="00982EF1">
        <w:rPr>
          <w:rFonts w:ascii="Arial" w:hAnsi="Arial" w:cs="Arial"/>
          <w:i/>
          <w:iCs/>
          <w:noProof/>
          <w:sz w:val="20"/>
        </w:rPr>
        <w:t>1</w:t>
      </w:r>
      <w:r w:rsidRPr="00982EF1">
        <w:rPr>
          <w:rFonts w:ascii="Arial" w:hAnsi="Arial" w:cs="Arial"/>
          <w:noProof/>
          <w:sz w:val="20"/>
        </w:rPr>
        <w:t>(2), 226–233. https://urj.uin-malang.ac.id/index.php/mij/article/view/4330</w:t>
      </w:r>
    </w:p>
    <w:p w14:paraId="44DF17AD"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Widiatmoko, K., Bilalu, N., &amp; Lamaluta, F. (2023). Pewarisan Tradisional dalam Masyarakat Muslim: Analisis Hukum Adat Suku Tengger dari Perspektif Islam. </w:t>
      </w:r>
      <w:r w:rsidRPr="00982EF1">
        <w:rPr>
          <w:rFonts w:ascii="Arial" w:hAnsi="Arial" w:cs="Arial"/>
          <w:i/>
          <w:iCs/>
          <w:noProof/>
          <w:sz w:val="20"/>
        </w:rPr>
        <w:t>Al-Mujtahid: Journal of Islamic Family Law</w:t>
      </w:r>
      <w:r w:rsidRPr="00982EF1">
        <w:rPr>
          <w:rFonts w:ascii="Arial" w:hAnsi="Arial" w:cs="Arial"/>
          <w:noProof/>
          <w:sz w:val="20"/>
        </w:rPr>
        <w:t xml:space="preserve">, </w:t>
      </w:r>
      <w:r w:rsidRPr="00982EF1">
        <w:rPr>
          <w:rFonts w:ascii="Arial" w:hAnsi="Arial" w:cs="Arial"/>
          <w:i/>
          <w:iCs/>
          <w:noProof/>
          <w:sz w:val="20"/>
        </w:rPr>
        <w:t>3</w:t>
      </w:r>
      <w:r w:rsidRPr="00982EF1">
        <w:rPr>
          <w:rFonts w:ascii="Arial" w:hAnsi="Arial" w:cs="Arial"/>
          <w:noProof/>
          <w:sz w:val="20"/>
        </w:rPr>
        <w:t>(2), 92–101. http://dx.doi.org/10.30984/ajifl.v3i2.1960</w:t>
      </w:r>
    </w:p>
    <w:p w14:paraId="3D9C134D"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Wulandari, R. A. (2020). Rights of the People as Owners of Ulayat Land That Has Been Sold and Sold in Dharmasraya Regency: Hak Kaum Sebagai Pemilik Tanah Ulayat yang Telah Diperjual Belikan di Kabupaten Dharmasraya. </w:t>
      </w:r>
      <w:r w:rsidRPr="00982EF1">
        <w:rPr>
          <w:rFonts w:ascii="Arial" w:hAnsi="Arial" w:cs="Arial"/>
          <w:i/>
          <w:iCs/>
          <w:noProof/>
          <w:sz w:val="20"/>
        </w:rPr>
        <w:t>Jurnal Analisis Hukum</w:t>
      </w:r>
      <w:r w:rsidRPr="00982EF1">
        <w:rPr>
          <w:rFonts w:ascii="Arial" w:hAnsi="Arial" w:cs="Arial"/>
          <w:noProof/>
          <w:sz w:val="20"/>
        </w:rPr>
        <w:t xml:space="preserve">, </w:t>
      </w:r>
      <w:r w:rsidRPr="00982EF1">
        <w:rPr>
          <w:rFonts w:ascii="Arial" w:hAnsi="Arial" w:cs="Arial"/>
          <w:i/>
          <w:iCs/>
          <w:noProof/>
          <w:sz w:val="20"/>
        </w:rPr>
        <w:t>1</w:t>
      </w:r>
      <w:r w:rsidRPr="00982EF1">
        <w:rPr>
          <w:rFonts w:ascii="Arial" w:hAnsi="Arial" w:cs="Arial"/>
          <w:noProof/>
          <w:sz w:val="20"/>
        </w:rPr>
        <w:t>(1), 1–6.</w:t>
      </w:r>
    </w:p>
    <w:p w14:paraId="279D4771"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Yamarizky, M. D. A. (2023). Pembagian Warisan Hukum Adat Menurut Sistem Matrilineal (Adat Minangkabau). </w:t>
      </w:r>
      <w:r w:rsidRPr="00982EF1">
        <w:rPr>
          <w:rFonts w:ascii="Arial" w:hAnsi="Arial" w:cs="Arial"/>
          <w:i/>
          <w:iCs/>
          <w:noProof/>
          <w:sz w:val="20"/>
        </w:rPr>
        <w:t>Jurnal Hukum, Politik Dan Ilmu Sosial</w:t>
      </w:r>
      <w:r w:rsidRPr="00982EF1">
        <w:rPr>
          <w:rFonts w:ascii="Arial" w:hAnsi="Arial" w:cs="Arial"/>
          <w:noProof/>
          <w:sz w:val="20"/>
        </w:rPr>
        <w:t xml:space="preserve">, </w:t>
      </w:r>
      <w:r w:rsidRPr="00982EF1">
        <w:rPr>
          <w:rFonts w:ascii="Arial" w:hAnsi="Arial" w:cs="Arial"/>
          <w:i/>
          <w:iCs/>
          <w:noProof/>
          <w:sz w:val="20"/>
        </w:rPr>
        <w:t>2</w:t>
      </w:r>
      <w:r w:rsidRPr="00982EF1">
        <w:rPr>
          <w:rFonts w:ascii="Arial" w:hAnsi="Arial" w:cs="Arial"/>
          <w:noProof/>
          <w:sz w:val="20"/>
        </w:rPr>
        <w:t>(1), 72–81. https://doi.org/10.55606/jhpis.v2i1.967</w:t>
      </w:r>
    </w:p>
    <w:p w14:paraId="57CA850E" w14:textId="77777777" w:rsidR="00982EF1" w:rsidRPr="00982EF1" w:rsidRDefault="00982EF1" w:rsidP="00FA274C">
      <w:pPr>
        <w:widowControl w:val="0"/>
        <w:autoSpaceDE w:val="0"/>
        <w:autoSpaceDN w:val="0"/>
        <w:adjustRightInd w:val="0"/>
        <w:spacing w:after="0" w:line="240" w:lineRule="auto"/>
        <w:ind w:leftChars="1" w:left="566" w:hangingChars="282" w:hanging="564"/>
        <w:jc w:val="both"/>
        <w:rPr>
          <w:rFonts w:ascii="Arial" w:hAnsi="Arial" w:cs="Arial"/>
          <w:noProof/>
          <w:sz w:val="20"/>
        </w:rPr>
      </w:pPr>
      <w:r w:rsidRPr="00982EF1">
        <w:rPr>
          <w:rFonts w:ascii="Arial" w:hAnsi="Arial" w:cs="Arial"/>
          <w:noProof/>
          <w:sz w:val="20"/>
        </w:rPr>
        <w:t xml:space="preserve">Yaswirman. (2018). </w:t>
      </w:r>
      <w:r w:rsidRPr="00982EF1">
        <w:rPr>
          <w:rFonts w:ascii="Arial" w:hAnsi="Arial" w:cs="Arial"/>
          <w:i/>
          <w:iCs/>
          <w:noProof/>
          <w:sz w:val="20"/>
        </w:rPr>
        <w:t>Hukum Keluarga Adat Dan Islam</w:t>
      </w:r>
      <w:r w:rsidRPr="00982EF1">
        <w:rPr>
          <w:rFonts w:ascii="Arial" w:hAnsi="Arial" w:cs="Arial"/>
          <w:noProof/>
          <w:sz w:val="20"/>
        </w:rPr>
        <w:t>. Andalas University.</w:t>
      </w:r>
    </w:p>
    <w:p w14:paraId="4EA3C0FB" w14:textId="2B59911B" w:rsidR="008C3CFE" w:rsidRDefault="00F309FF" w:rsidP="00FA274C">
      <w:pPr>
        <w:pBdr>
          <w:top w:val="nil"/>
          <w:left w:val="nil"/>
          <w:bottom w:val="nil"/>
          <w:right w:val="nil"/>
          <w:between w:val="nil"/>
        </w:pBdr>
        <w:spacing w:after="0" w:line="240" w:lineRule="auto"/>
        <w:ind w:leftChars="1" w:left="566" w:hangingChars="282" w:hanging="564"/>
        <w:jc w:val="both"/>
        <w:rPr>
          <w:rFonts w:ascii="Arial" w:eastAsia="Arial" w:hAnsi="Arial" w:cs="Arial"/>
          <w:color w:val="000000"/>
          <w:sz w:val="20"/>
          <w:szCs w:val="20"/>
        </w:rPr>
      </w:pPr>
      <w:r>
        <w:rPr>
          <w:rFonts w:ascii="Arial" w:eastAsia="Arial" w:hAnsi="Arial" w:cs="Arial"/>
          <w:color w:val="000000"/>
          <w:sz w:val="20"/>
          <w:szCs w:val="20"/>
        </w:rPr>
        <w:fldChar w:fldCharType="end"/>
      </w:r>
    </w:p>
    <w:sectPr w:rsidR="008C3CFE" w:rsidSect="004D0887">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06" w:footer="706" w:gutter="0"/>
      <w:pgNumType w:start="37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DF0B" w14:textId="77777777" w:rsidR="005E530D" w:rsidRDefault="005E530D">
      <w:pPr>
        <w:spacing w:after="0" w:line="240" w:lineRule="auto"/>
        <w:ind w:left="0" w:hanging="2"/>
      </w:pPr>
      <w:r>
        <w:separator/>
      </w:r>
    </w:p>
  </w:endnote>
  <w:endnote w:type="continuationSeparator" w:id="0">
    <w:p w14:paraId="22775142" w14:textId="77777777" w:rsidR="005E530D" w:rsidRDefault="005E530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D6DEC3F-3B41-3442-BD46-71825555A66A}"/>
    <w:embedBold r:id="rId2" w:fontKey="{D932F3D3-4920-254A-97E1-6208EA4D7DCF}"/>
    <w:embedItalic r:id="rId3" w:fontKey="{4029ED58-9DC7-5D40-8CED-0BA3FD2570B6}"/>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3D1464BE-92A6-DB4E-9B9B-D5EC1DB08B27}"/>
  </w:font>
  <w:font w:name="Calibri">
    <w:panose1 w:val="020F0502020204030204"/>
    <w:charset w:val="00"/>
    <w:family w:val="swiss"/>
    <w:pitch w:val="variable"/>
    <w:sig w:usb0="E0002AFF" w:usb1="C000247B" w:usb2="00000009" w:usb3="00000000" w:csb0="000001FF" w:csb1="00000000"/>
    <w:embedRegular r:id="rId6" w:fontKey="{6EB7E09A-D89A-8145-B8FA-4833385171C0}"/>
    <w:embedBold r:id="rId7" w:fontKey="{B9F126B9-F9CD-7E4F-BF95-B9D1596B18C4}"/>
    <w:embedItalic r:id="rId8" w:fontKey="{A4EE2DDA-A519-3348-B141-DC370263A50F}"/>
  </w:font>
  <w:font w:name="Calibri Light">
    <w:panose1 w:val="020F0302020204030204"/>
    <w:charset w:val="00"/>
    <w:family w:val="swiss"/>
    <w:pitch w:val="variable"/>
    <w:sig w:usb0="E0002AFF" w:usb1="C000247B" w:usb2="00000009" w:usb3="00000000" w:csb0="000001FF" w:csb1="00000000"/>
    <w:embedRegular r:id="rId9" w:fontKey="{878EED9F-F2DD-2D4E-A1B8-6B5648E3C970}"/>
    <w:embedBold r:id="rId10" w:fontKey="{445F4A61-2E15-DD46-B5CB-09274CF42E69}"/>
  </w:font>
  <w:font w:name="Segoe UI">
    <w:panose1 w:val="020B0502040204020203"/>
    <w:charset w:val="00"/>
    <w:family w:val="swiss"/>
    <w:pitch w:val="variable"/>
    <w:sig w:usb0="E4002EFF" w:usb1="C000E47F" w:usb2="00000009" w:usb3="00000000" w:csb0="000001FF" w:csb1="00000000"/>
    <w:embedRegular r:id="rId11" w:fontKey="{75AD92B1-3BF5-C042-AE54-436A985309D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2" w:fontKey="{8047DBD8-B75E-2747-99D2-A1CCD5E2FACC}"/>
    <w:embedItalic r:id="rId13" w:fontKey="{53407BEF-2AFB-CC43-BBEA-0EBA04ACEF6C}"/>
  </w:font>
  <w:font w:name="Arial">
    <w:panose1 w:val="020B0604020202020204"/>
    <w:charset w:val="00"/>
    <w:family w:val="swiss"/>
    <w:pitch w:val="variable"/>
    <w:sig w:usb0="E0002AFF" w:usb1="C0007843" w:usb2="00000009" w:usb3="00000000" w:csb0="000001FF" w:csb1="00000000"/>
    <w:embedRegular r:id="rId14" w:fontKey="{FAAB1BC4-0E9D-AB48-841D-21EC5E08A4F6}"/>
    <w:embedBold r:id="rId15" w:fontKey="{67BF2929-DB4A-C442-84A9-2CBED32C2E6C}"/>
    <w:embedItalic r:id="rId16" w:fontKey="{9EFDF870-22AC-224C-AC8C-535623A3877A}"/>
    <w:embedBoldItalic r:id="rId17" w:fontKey="{3D7DF44E-4332-554A-A45F-661B34723EE5}"/>
  </w:font>
  <w:font w:name="Book Antiqua">
    <w:panose1 w:val="02040602050305030304"/>
    <w:charset w:val="00"/>
    <w:family w:val="roman"/>
    <w:pitch w:val="variable"/>
    <w:sig w:usb0="00000287" w:usb1="00000000" w:usb2="00000000" w:usb3="00000000" w:csb0="0000009F" w:csb1="00000000"/>
    <w:embedRegular r:id="rId18" w:fontKey="{448F949B-98D1-1C42-BF33-1B18FEFDB2EE}"/>
  </w:font>
  <w:font w:name="Chaparral Pro Ligh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1" w:fontKey="{4615A20C-B312-D64C-BCC6-B5FD27ED8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7EBF" w14:textId="77777777" w:rsidR="00392753" w:rsidRDefault="0039275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C105" w14:textId="6F9B0AC9" w:rsidR="00360A97" w:rsidRPr="00392753" w:rsidRDefault="005E530D" w:rsidP="00392753">
    <w:pPr>
      <w:pStyle w:val="Footer"/>
      <w:ind w:leftChars="0" w:left="0" w:firstLineChars="0" w:firstLine="0"/>
    </w:pPr>
    <w:r>
      <w:rPr>
        <w:noProof/>
      </w:rPr>
      <w:pict w14:anchorId="598E9741">
        <v:rect id="Rectangle 6" o:spid="_x0000_s1034" style="position:absolute;margin-left:73.55pt;margin-top:785.25pt;width:36pt;height:25.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" fillcolor="windowText" stroked="f" strokeweight="3pt">
          <v:textbox>
            <w:txbxContent>
              <w:p w14:paraId="2AA0C60B" w14:textId="77777777" w:rsidR="00392753" w:rsidRPr="00697672" w:rsidRDefault="00392753" w:rsidP="00392753">
                <w:pPr>
                  <w:ind w:left="1" w:hanging="3"/>
                  <w:jc w:val="center"/>
                  <w:rPr>
                    <w:color w:val="FFFFFF"/>
                    <w:sz w:val="28"/>
                    <w:szCs w:val="28"/>
                  </w:rPr>
                </w:pPr>
                <w:r w:rsidRPr="00697672">
                  <w:rPr>
                    <w:color w:val="FFFFFF"/>
                    <w:sz w:val="28"/>
                    <w:szCs w:val="28"/>
                  </w:rPr>
                  <w:fldChar w:fldCharType="begin"/>
                </w:r>
                <w:r w:rsidRPr="00697672">
                  <w:rPr>
                    <w:color w:val="FFFFFF"/>
                    <w:sz w:val="28"/>
                    <w:szCs w:val="28"/>
                  </w:rPr>
                  <w:instrText xml:space="preserve"> PAGE   \* MERGEFORMAT </w:instrText>
                </w:r>
                <w:r w:rsidRPr="00697672">
                  <w:rPr>
                    <w:color w:val="FFFFFF"/>
                    <w:sz w:val="28"/>
                    <w:szCs w:val="28"/>
                  </w:rPr>
                  <w:fldChar w:fldCharType="separate"/>
                </w:r>
                <w:r>
                  <w:rPr>
                    <w:noProof/>
                    <w:color w:val="FFFFFF"/>
                    <w:sz w:val="28"/>
                    <w:szCs w:val="28"/>
                  </w:rPr>
                  <w:t>301</w:t>
                </w:r>
                <w:r w:rsidRPr="00697672">
                  <w:rPr>
                    <w:noProof/>
                    <w:color w:val="FFFFFF"/>
                    <w:sz w:val="28"/>
                    <w:szCs w:val="28"/>
                  </w:rPr>
                  <w:fldChar w:fldCharType="end"/>
                </w:r>
              </w:p>
            </w:txbxContent>
          </v:textbox>
          <w10:wrap type="square" anchorx="page" anchory="page"/>
        </v:rect>
      </w:pict>
    </w:r>
    <w:r>
      <w:rPr>
        <w:noProof/>
      </w:rPr>
      <w:pict w14:anchorId="01A3D597">
        <v:group id="Group 5" o:spid="_x0000_s1031" style="position:absolute;margin-left:1in;margin-top:784.4pt;width:451.35pt;height:25.2pt;z-index:251671552;mso-wrap-distance-left:0;mso-wrap-distance-right:0;mso-position-horizontal-relative:page;mso-position-vertical-relative:page;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">
          <v:rect id="Rectangle 1754197347" o:spid="_x0000_s1032"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" fillcolor="windowText" stroked="f" strokeweight="1pt"/>
          <v:shapetype id="_x0000_t202" coordsize="21600,21600" o:spt="202" path="m,l,21600r21600,l21600,xe">
            <v:stroke joinstyle="miter"/>
            <v:path gradientshapeok="t" o:connecttype="rect"/>
          </v:shapetype>
          <v:shape id="Text Box 2073839877" o:spid="_x0000_s1033"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" filled="f" stroked="f" strokeweight=".5pt">
            <v:textbox inset=",,,0">
              <w:txbxContent>
                <w:p w14:paraId="74DA6EE2" w14:textId="77777777" w:rsidR="00392753" w:rsidRPr="00697672" w:rsidRDefault="00392753" w:rsidP="00392753">
                  <w:pPr>
                    <w:ind w:left="0" w:hanging="2"/>
                    <w:jc w:val="right"/>
                    <w:rPr>
                      <w:b/>
                      <w:color w:val="7F7F7F"/>
                    </w:rPr>
                  </w:pPr>
                  <w:r>
                    <w:rPr>
                      <w:rFonts w:ascii="Chaparral Pro Light" w:hAnsi="Chaparral Pro Light"/>
                      <w:b/>
                    </w:rPr>
                    <w:t xml:space="preserve">     </w:t>
                  </w:r>
                </w:p>
                <w:p w14:paraId="7ADCBA9A" w14:textId="77777777" w:rsidR="00392753" w:rsidRPr="00697672" w:rsidRDefault="00392753" w:rsidP="00392753">
                  <w:pPr>
                    <w:ind w:left="0" w:hanging="2"/>
                    <w:jc w:val="right"/>
                    <w:rPr>
                      <w:color w:val="808080"/>
                    </w:rPr>
                  </w:pPr>
                </w:p>
              </w:txbxContent>
            </v:textbox>
          </v:shape>
          <w10:wrap type="square" anchorx="page" anchory="page"/>
        </v:group>
      </w:pict>
    </w:r>
    <w:r>
      <w:rPr>
        <w:noProof/>
      </w:rPr>
      <w:pict w14:anchorId="7B4A197F">
        <v:rect id="Rectangle 4" o:spid="_x0000_s1030" style="position:absolute;margin-left:73.55pt;margin-top:785.25pt;width:36pt;height:25.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" fillcolor="windowText" stroked="f" strokeweight="3pt">
          <v:textbox>
            <w:txbxContent>
              <w:p w14:paraId="00EF925F" w14:textId="77777777" w:rsidR="00392753" w:rsidRPr="00697672" w:rsidRDefault="00392753" w:rsidP="00392753">
                <w:pPr>
                  <w:ind w:left="1" w:hanging="3"/>
                  <w:jc w:val="center"/>
                  <w:rPr>
                    <w:color w:val="FFFFFF"/>
                    <w:sz w:val="28"/>
                    <w:szCs w:val="28"/>
                  </w:rPr>
                </w:pPr>
                <w:r w:rsidRPr="00697672">
                  <w:rPr>
                    <w:color w:val="FFFFFF"/>
                    <w:sz w:val="28"/>
                    <w:szCs w:val="28"/>
                  </w:rPr>
                  <w:fldChar w:fldCharType="begin"/>
                </w:r>
                <w:r w:rsidRPr="00697672">
                  <w:rPr>
                    <w:color w:val="FFFFFF"/>
                    <w:sz w:val="28"/>
                    <w:szCs w:val="28"/>
                  </w:rPr>
                  <w:instrText xml:space="preserve"> PAGE   \* MERGEFORMAT </w:instrText>
                </w:r>
                <w:r w:rsidRPr="00697672">
                  <w:rPr>
                    <w:color w:val="FFFFFF"/>
                    <w:sz w:val="28"/>
                    <w:szCs w:val="28"/>
                  </w:rPr>
                  <w:fldChar w:fldCharType="separate"/>
                </w:r>
                <w:r>
                  <w:rPr>
                    <w:noProof/>
                    <w:color w:val="FFFFFF"/>
                    <w:sz w:val="28"/>
                    <w:szCs w:val="28"/>
                  </w:rPr>
                  <w:t>301</w:t>
                </w:r>
                <w:r w:rsidRPr="00697672">
                  <w:rPr>
                    <w:noProof/>
                    <w:color w:val="FFFFFF"/>
                    <w:sz w:val="28"/>
                    <w:szCs w:val="28"/>
                  </w:rPr>
                  <w:fldChar w:fldCharType="end"/>
                </w:r>
              </w:p>
            </w:txbxContent>
          </v:textbox>
          <w10:wrap type="square" anchorx="page" anchory="page"/>
        </v:rect>
      </w:pict>
    </w:r>
    <w:r>
      <w:rPr>
        <w:noProof/>
      </w:rPr>
      <w:pict w14:anchorId="41B24EEE">
        <v:group id="Group 3" o:spid="_x0000_s1027" style="position:absolute;margin-left:1in;margin-top:784.4pt;width:451.35pt;height:25.2pt;z-index:251669504;mso-wrap-distance-left:0;mso-wrap-distance-right:0;mso-position-horizontal-relative:page;mso-position-vertical-relative:page;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">
          <v:rect id="Rectangle 38" o:spid="_x0000_s1028"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" fillcolor="windowText" stroked="f" strokeweight="1pt"/>
          <v:shape id="Text Box 39" o:spid="_x0000_s1029"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p w14:paraId="01CEF3B3" w14:textId="77777777" w:rsidR="00392753" w:rsidRPr="00697672" w:rsidRDefault="00392753" w:rsidP="00392753">
                  <w:pPr>
                    <w:ind w:left="0" w:hanging="2"/>
                    <w:jc w:val="right"/>
                    <w:rPr>
                      <w:b/>
                      <w:color w:val="7F7F7F"/>
                    </w:rPr>
                  </w:pPr>
                  <w:r>
                    <w:rPr>
                      <w:rFonts w:ascii="Chaparral Pro Light" w:hAnsi="Chaparral Pro Light"/>
                      <w:b/>
                    </w:rPr>
                    <w:t xml:space="preserve">     </w:t>
                  </w:r>
                </w:p>
                <w:p w14:paraId="7B67BB71" w14:textId="77777777" w:rsidR="00392753" w:rsidRPr="00697672" w:rsidRDefault="00392753" w:rsidP="00392753">
                  <w:pPr>
                    <w:ind w:left="0" w:hanging="2"/>
                    <w:jc w:val="right"/>
                    <w:rPr>
                      <w:color w:val="808080"/>
                    </w:rPr>
                  </w:pPr>
                </w:p>
              </w:txbxContent>
            </v:textbox>
          </v:shape>
          <w10:wrap type="square" anchorx="page" anchory="page"/>
        </v:group>
      </w:pict>
    </w:r>
    <w:r>
      <w:rPr>
        <w:noProof/>
      </w:rPr>
      <w:pict w14:anchorId="328E8FB5">
        <v:shape id="Freeform 2" o:spid="_x0000_s1026" style="position:absolute;margin-left:73.45pt;margin-top:784.4pt;width:449.95pt;height:26.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14365,330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" path="m5713831,l,,,18605r1371,l1371,330835r457200,l458571,18605r5255260,l5713831,xe" fillcolor="black" stroked="f">
          <v:path arrowok="t" o:connecttype="custom" o:connectlocs="5713831,0;0,0;0,18605;1371,18605;1371,330835;458571,330835;458571,18605;5713831,18605;5713831,0" o:connectangles="0,0,0,0,0,0,0,0,0"/>
          <w10:wrap anchorx="page" anchory="page"/>
        </v:shape>
      </w:pict>
    </w:r>
    <w:r>
      <w:rPr>
        <w:noProof/>
      </w:rPr>
      <w:pict w14:anchorId="0A7E1565">
        <v:shape id="Text Box 1" o:spid="_x0000_s1025" type="#_x0000_t202" style="position:absolute;margin-left:83.45pt;margin-top:789.75pt;width:16.2pt;height:1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" filled="f" stroked="f">
          <v:textbox inset="0,0,0,0">
            <w:txbxContent>
              <w:p w14:paraId="558EEA33" w14:textId="77777777" w:rsidR="00392753" w:rsidRDefault="00392753" w:rsidP="00392753">
                <w:pPr>
                  <w:spacing w:before="18"/>
                  <w:ind w:left="1" w:hanging="3"/>
                  <w:rPr>
                    <w:sz w:val="28"/>
                  </w:rPr>
                </w:pPr>
                <w:r>
                  <w:rPr>
                    <w:color w:val="FFFFFF"/>
                    <w:spacing w:val="-5"/>
                    <w:sz w:val="28"/>
                  </w:rPr>
                  <w:fldChar w:fldCharType="begin"/>
                </w:r>
                <w:r>
                  <w:rPr>
                    <w:color w:val="FFFFFF"/>
                    <w:spacing w:val="-5"/>
                    <w:sz w:val="28"/>
                  </w:rPr>
                  <w:instrText xml:space="preserve"> PAGE </w:instrText>
                </w:r>
                <w:r>
                  <w:rPr>
                    <w:color w:val="FFFFFF"/>
                    <w:spacing w:val="-5"/>
                    <w:sz w:val="28"/>
                  </w:rPr>
                  <w:fldChar w:fldCharType="separate"/>
                </w:r>
                <w:r>
                  <w:rPr>
                    <w:noProof/>
                    <w:color w:val="FFFFFF"/>
                    <w:spacing w:val="-5"/>
                    <w:sz w:val="28"/>
                  </w:rPr>
                  <w:t>301</w:t>
                </w:r>
                <w:r>
                  <w:rPr>
                    <w:color w:val="FFFFFF"/>
                    <w:spacing w:val="-5"/>
                    <w:sz w:val="2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F37E" w14:textId="77777777" w:rsidR="00392753" w:rsidRDefault="0039275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6CFBE" w14:textId="77777777" w:rsidR="005E530D" w:rsidRDefault="005E530D">
      <w:pPr>
        <w:spacing w:after="0" w:line="240" w:lineRule="auto"/>
        <w:ind w:left="0" w:hanging="2"/>
      </w:pPr>
      <w:r>
        <w:separator/>
      </w:r>
    </w:p>
  </w:footnote>
  <w:footnote w:type="continuationSeparator" w:id="0">
    <w:p w14:paraId="278D84DE" w14:textId="77777777" w:rsidR="005E530D" w:rsidRDefault="005E530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0C50" w14:textId="77777777" w:rsidR="00392753" w:rsidRDefault="0039275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C104" w14:textId="48F7C6AE" w:rsidR="00360A97" w:rsidRPr="00392753" w:rsidRDefault="005E530D" w:rsidP="00392753">
    <w:pPr>
      <w:pBdr>
        <w:top w:val="nil"/>
        <w:left w:val="nil"/>
        <w:bottom w:val="nil"/>
        <w:right w:val="nil"/>
        <w:between w:val="nil"/>
      </w:pBdr>
      <w:tabs>
        <w:tab w:val="center" w:pos="4680"/>
        <w:tab w:val="right" w:pos="9360"/>
      </w:tabs>
      <w:spacing w:after="0" w:line="240" w:lineRule="auto"/>
      <w:ind w:leftChars="0" w:left="0" w:firstLineChars="0" w:firstLine="0"/>
      <w:rPr>
        <w:color w:val="000000"/>
      </w:rPr>
    </w:pPr>
    <w:r>
      <w:rPr>
        <w:noProof/>
      </w:rPr>
      <w:pict w14:anchorId="1979C9A7">
        <v:rect id="Rectangle 8" o:spid="_x0000_s1036" style="position:absolute;margin-left:523.15pt;margin-top:25.85pt;width:72.75pt;height:17.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" fillcolor="black" stroked="f">
          <v:textbox inset="2.53958mm,0,2.53958mm,0">
            <w:txbxContent>
              <w:p w14:paraId="7098E377" w14:textId="77777777" w:rsidR="00392753" w:rsidRDefault="00392753" w:rsidP="00392753">
                <w:pPr>
                  <w:spacing w:line="275" w:lineRule="auto"/>
                  <w:ind w:left="0" w:hanging="2"/>
                </w:pPr>
              </w:p>
              <w:p w14:paraId="345B4CBC" w14:textId="77777777" w:rsidR="00392753" w:rsidRDefault="00392753" w:rsidP="00392753">
                <w:pPr>
                  <w:spacing w:line="275" w:lineRule="auto"/>
                  <w:ind w:left="0" w:hanging="2"/>
                </w:pPr>
              </w:p>
            </w:txbxContent>
          </v:textbox>
          <w10:wrap anchorx="page" anchory="page"/>
        </v:rect>
      </w:pict>
    </w:r>
    <w:r>
      <w:rPr>
        <w:noProof/>
      </w:rPr>
      <w:pict w14:anchorId="2289BF21">
        <v:rect id="Rectangle 7" o:spid="_x0000_s1035" style="position:absolute;margin-left:71.65pt;margin-top:29.9pt;width:452.1pt;height:1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" filled="f" stroked="f">
          <v:textbox inset="2.53958mm,0,2.53958mm,0">
            <w:txbxContent>
              <w:p w14:paraId="2D9B8F8E" w14:textId="3F8F33AF" w:rsidR="00392753" w:rsidRDefault="00392753" w:rsidP="00392753">
                <w:pPr>
                  <w:spacing w:line="275" w:lineRule="auto"/>
                  <w:ind w:left="0" w:hanging="2"/>
                  <w:jc w:val="right"/>
                </w:pPr>
                <w:r>
                  <w:rPr>
                    <w:rFonts w:ascii="Chaparral Pro Light" w:eastAsia="Chaparral Pro Light" w:hAnsi="Chaparral Pro Light" w:cs="Chaparral Pro Light"/>
                    <w:b/>
                    <w:color w:val="000000"/>
                  </w:rPr>
                  <w:t>Awang Long Law Review</w:t>
                </w:r>
                <w:r>
                  <w:rPr>
                    <w:rFonts w:ascii="Chaparral Pro Light" w:eastAsia="Chaparral Pro Light" w:hAnsi="Chaparral Pro Light" w:cs="Chaparral Pro Light"/>
                    <w:color w:val="000000"/>
                  </w:rPr>
                  <w:t>, Vol. 7, No. 2, May 2025: 3</w:t>
                </w:r>
                <w:r w:rsidR="004D0887">
                  <w:rPr>
                    <w:rFonts w:ascii="Chaparral Pro Light" w:eastAsia="Chaparral Pro Light" w:hAnsi="Chaparral Pro Light" w:cs="Chaparral Pro Light"/>
                    <w:color w:val="000000"/>
                  </w:rPr>
                  <w:t>76</w:t>
                </w:r>
                <w:r>
                  <w:rPr>
                    <w:rFonts w:ascii="Chaparral Pro Light" w:eastAsia="Chaparral Pro Light" w:hAnsi="Chaparral Pro Light" w:cs="Chaparral Pro Light"/>
                    <w:color w:val="000000"/>
                  </w:rPr>
                  <w:t xml:space="preserve"> to 3</w:t>
                </w:r>
                <w:r w:rsidR="004D0887">
                  <w:rPr>
                    <w:rFonts w:ascii="Chaparral Pro Light" w:eastAsia="Chaparral Pro Light" w:hAnsi="Chaparral Pro Light" w:cs="Chaparral Pro Light"/>
                    <w:color w:val="000000"/>
                  </w:rPr>
                  <w:t>82</w:t>
                </w:r>
              </w:p>
            </w:txbxContent>
          </v:textbox>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1E3E" w14:textId="77777777" w:rsidR="00392753" w:rsidRDefault="0039275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860"/>
    <w:multiLevelType w:val="multilevel"/>
    <w:tmpl w:val="DA9C5532"/>
    <w:lvl w:ilvl="0">
      <w:start w:val="1"/>
      <w:numFmt w:val="decimal"/>
      <w:lvlText w:val="%1."/>
      <w:lvlJc w:val="left"/>
      <w:pPr>
        <w:ind w:left="1080" w:hanging="360"/>
      </w:p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4C3559"/>
    <w:multiLevelType w:val="multilevel"/>
    <w:tmpl w:val="99BC343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F5C7C00"/>
    <w:multiLevelType w:val="multilevel"/>
    <w:tmpl w:val="8606F466"/>
    <w:lvl w:ilvl="0">
      <w:start w:val="1"/>
      <w:numFmt w:val="decimal"/>
      <w:lvlText w:val="%1."/>
      <w:lvlJc w:val="left"/>
      <w:pPr>
        <w:ind w:left="1080" w:hanging="360"/>
      </w:pPr>
    </w:lvl>
    <w:lvl w:ilvl="1">
      <w:start w:val="1"/>
      <w:numFmt w:val="decimal"/>
      <w:lvlText w:val="%2."/>
      <w:lvlJc w:val="left"/>
      <w:pPr>
        <w:ind w:left="72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9494BBE"/>
    <w:multiLevelType w:val="multilevel"/>
    <w:tmpl w:val="071AF1D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BB1046A"/>
    <w:multiLevelType w:val="multilevel"/>
    <w:tmpl w:val="6C50BDDC"/>
    <w:lvl w:ilvl="0">
      <w:start w:val="1"/>
      <w:numFmt w:val="decimal"/>
      <w:lvlText w:val="%1."/>
      <w:lvlJc w:val="left"/>
      <w:pPr>
        <w:ind w:left="1080" w:hanging="360"/>
      </w:pPr>
    </w:lvl>
    <w:lvl w:ilvl="1">
      <w:start w:val="1"/>
      <w:numFmt w:val="decimal"/>
      <w:lvlText w:val="%2."/>
      <w:lvlJc w:val="left"/>
      <w:pPr>
        <w:ind w:left="72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0754FA6"/>
    <w:multiLevelType w:val="multilevel"/>
    <w:tmpl w:val="65E4539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209D619E"/>
    <w:multiLevelType w:val="hybridMultilevel"/>
    <w:tmpl w:val="7E089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042B9"/>
    <w:multiLevelType w:val="hybridMultilevel"/>
    <w:tmpl w:val="D2D6F3E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27773B37"/>
    <w:multiLevelType w:val="multilevel"/>
    <w:tmpl w:val="D8FE1F8C"/>
    <w:lvl w:ilvl="0">
      <w:start w:val="1"/>
      <w:numFmt w:val="decimal"/>
      <w:lvlText w:val="%1."/>
      <w:lvlJc w:val="left"/>
      <w:pPr>
        <w:ind w:left="1080" w:hanging="360"/>
      </w:pPr>
    </w:lvl>
    <w:lvl w:ilvl="1">
      <w:start w:val="1"/>
      <w:numFmt w:val="decimal"/>
      <w:lvlText w:val="%2."/>
      <w:lvlJc w:val="left"/>
      <w:pPr>
        <w:ind w:left="72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E825278"/>
    <w:multiLevelType w:val="multilevel"/>
    <w:tmpl w:val="0FEE826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46E73DE1"/>
    <w:multiLevelType w:val="multilevel"/>
    <w:tmpl w:val="DA9C5532"/>
    <w:lvl w:ilvl="0">
      <w:start w:val="1"/>
      <w:numFmt w:val="decimal"/>
      <w:lvlText w:val="%1."/>
      <w:lvlJc w:val="left"/>
      <w:pPr>
        <w:ind w:left="1080" w:hanging="360"/>
      </w:p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8911723"/>
    <w:multiLevelType w:val="multilevel"/>
    <w:tmpl w:val="79308F4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5871258C"/>
    <w:multiLevelType w:val="hybridMultilevel"/>
    <w:tmpl w:val="877C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EF1644"/>
    <w:multiLevelType w:val="multilevel"/>
    <w:tmpl w:val="3736847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6F4F0A7A"/>
    <w:multiLevelType w:val="multilevel"/>
    <w:tmpl w:val="0B16CAC8"/>
    <w:lvl w:ilvl="0">
      <w:start w:val="1"/>
      <w:numFmt w:val="decimal"/>
      <w:lvlText w:val="%1."/>
      <w:lvlJc w:val="left"/>
      <w:pPr>
        <w:ind w:left="1080" w:hanging="360"/>
      </w:pPr>
    </w:lvl>
    <w:lvl w:ilvl="1">
      <w:start w:val="1"/>
      <w:numFmt w:val="decimal"/>
      <w:lvlText w:val="%2."/>
      <w:lvlJc w:val="left"/>
      <w:pPr>
        <w:ind w:left="72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C77276A"/>
    <w:multiLevelType w:val="hybridMultilevel"/>
    <w:tmpl w:val="3898AF40"/>
    <w:lvl w:ilvl="0" w:tplc="9048BC0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1014965699">
    <w:abstractNumId w:val="10"/>
  </w:num>
  <w:num w:numId="2" w16cid:durableId="1090543480">
    <w:abstractNumId w:val="3"/>
  </w:num>
  <w:num w:numId="3" w16cid:durableId="1009480925">
    <w:abstractNumId w:val="9"/>
  </w:num>
  <w:num w:numId="4" w16cid:durableId="970286100">
    <w:abstractNumId w:val="11"/>
  </w:num>
  <w:num w:numId="5" w16cid:durableId="1435397559">
    <w:abstractNumId w:val="1"/>
  </w:num>
  <w:num w:numId="6" w16cid:durableId="1271208708">
    <w:abstractNumId w:val="6"/>
  </w:num>
  <w:num w:numId="7" w16cid:durableId="667827603">
    <w:abstractNumId w:val="7"/>
  </w:num>
  <w:num w:numId="8" w16cid:durableId="1718310140">
    <w:abstractNumId w:val="15"/>
  </w:num>
  <w:num w:numId="9" w16cid:durableId="612446796">
    <w:abstractNumId w:val="12"/>
  </w:num>
  <w:num w:numId="10" w16cid:durableId="939725971">
    <w:abstractNumId w:val="5"/>
  </w:num>
  <w:num w:numId="11" w16cid:durableId="1328826944">
    <w:abstractNumId w:val="13"/>
  </w:num>
  <w:num w:numId="12" w16cid:durableId="1034618099">
    <w:abstractNumId w:val="0"/>
  </w:num>
  <w:num w:numId="13" w16cid:durableId="259334131">
    <w:abstractNumId w:val="8"/>
  </w:num>
  <w:num w:numId="14" w16cid:durableId="82147543">
    <w:abstractNumId w:val="4"/>
  </w:num>
  <w:num w:numId="15" w16cid:durableId="157818159">
    <w:abstractNumId w:val="2"/>
  </w:num>
  <w:num w:numId="16" w16cid:durableId="10087544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0A97"/>
    <w:rsid w:val="0001000C"/>
    <w:rsid w:val="0001595F"/>
    <w:rsid w:val="00061283"/>
    <w:rsid w:val="000747A6"/>
    <w:rsid w:val="0008101D"/>
    <w:rsid w:val="000A19D9"/>
    <w:rsid w:val="000D134F"/>
    <w:rsid w:val="00115FEF"/>
    <w:rsid w:val="0014437A"/>
    <w:rsid w:val="00153579"/>
    <w:rsid w:val="00155A65"/>
    <w:rsid w:val="00176270"/>
    <w:rsid w:val="00194871"/>
    <w:rsid w:val="00196A4D"/>
    <w:rsid w:val="001B2BFA"/>
    <w:rsid w:val="001C4CF8"/>
    <w:rsid w:val="001F4696"/>
    <w:rsid w:val="0021025C"/>
    <w:rsid w:val="002240BE"/>
    <w:rsid w:val="00225684"/>
    <w:rsid w:val="00226A5C"/>
    <w:rsid w:val="00281C1F"/>
    <w:rsid w:val="002B194E"/>
    <w:rsid w:val="002E1CED"/>
    <w:rsid w:val="002E2188"/>
    <w:rsid w:val="00343045"/>
    <w:rsid w:val="00360A97"/>
    <w:rsid w:val="00392753"/>
    <w:rsid w:val="003D2D70"/>
    <w:rsid w:val="003D36FB"/>
    <w:rsid w:val="003D53FA"/>
    <w:rsid w:val="003E7354"/>
    <w:rsid w:val="00417975"/>
    <w:rsid w:val="004304E8"/>
    <w:rsid w:val="00437276"/>
    <w:rsid w:val="00466BC4"/>
    <w:rsid w:val="00476354"/>
    <w:rsid w:val="004A4AE7"/>
    <w:rsid w:val="004D0887"/>
    <w:rsid w:val="00557D3E"/>
    <w:rsid w:val="00574124"/>
    <w:rsid w:val="00586F4B"/>
    <w:rsid w:val="005B4F17"/>
    <w:rsid w:val="005D32E3"/>
    <w:rsid w:val="005E530D"/>
    <w:rsid w:val="0065008C"/>
    <w:rsid w:val="00674967"/>
    <w:rsid w:val="00681E47"/>
    <w:rsid w:val="006A3433"/>
    <w:rsid w:val="006B6117"/>
    <w:rsid w:val="006D7A39"/>
    <w:rsid w:val="006E198A"/>
    <w:rsid w:val="007161D4"/>
    <w:rsid w:val="00784FDF"/>
    <w:rsid w:val="007857B4"/>
    <w:rsid w:val="007A2C1B"/>
    <w:rsid w:val="007C2C21"/>
    <w:rsid w:val="007D5120"/>
    <w:rsid w:val="007F1F55"/>
    <w:rsid w:val="00806ED0"/>
    <w:rsid w:val="00873D00"/>
    <w:rsid w:val="00875E18"/>
    <w:rsid w:val="00887ED6"/>
    <w:rsid w:val="008B72DF"/>
    <w:rsid w:val="008C3CFE"/>
    <w:rsid w:val="00902D6D"/>
    <w:rsid w:val="00921E8D"/>
    <w:rsid w:val="0092649B"/>
    <w:rsid w:val="00945DCA"/>
    <w:rsid w:val="00970A95"/>
    <w:rsid w:val="00982EF1"/>
    <w:rsid w:val="00982FD4"/>
    <w:rsid w:val="009A7709"/>
    <w:rsid w:val="009E011B"/>
    <w:rsid w:val="00A039D3"/>
    <w:rsid w:val="00A25052"/>
    <w:rsid w:val="00A3131A"/>
    <w:rsid w:val="00A435FA"/>
    <w:rsid w:val="00A4530B"/>
    <w:rsid w:val="00AB1293"/>
    <w:rsid w:val="00AC1FF3"/>
    <w:rsid w:val="00AC2FA2"/>
    <w:rsid w:val="00AF0C33"/>
    <w:rsid w:val="00B34E85"/>
    <w:rsid w:val="00B771D4"/>
    <w:rsid w:val="00B92896"/>
    <w:rsid w:val="00BA5202"/>
    <w:rsid w:val="00BB2156"/>
    <w:rsid w:val="00BC40F0"/>
    <w:rsid w:val="00BC6C10"/>
    <w:rsid w:val="00BD6381"/>
    <w:rsid w:val="00BD75D5"/>
    <w:rsid w:val="00BF0219"/>
    <w:rsid w:val="00C100E4"/>
    <w:rsid w:val="00C11DEB"/>
    <w:rsid w:val="00C20860"/>
    <w:rsid w:val="00C77D4A"/>
    <w:rsid w:val="00C81975"/>
    <w:rsid w:val="00CA3A97"/>
    <w:rsid w:val="00CC6A8A"/>
    <w:rsid w:val="00CD79AF"/>
    <w:rsid w:val="00CE68A7"/>
    <w:rsid w:val="00D6126E"/>
    <w:rsid w:val="00D67ACC"/>
    <w:rsid w:val="00D85FBE"/>
    <w:rsid w:val="00D91C17"/>
    <w:rsid w:val="00DC359D"/>
    <w:rsid w:val="00DE2F2B"/>
    <w:rsid w:val="00DE7090"/>
    <w:rsid w:val="00DF5F56"/>
    <w:rsid w:val="00E060A0"/>
    <w:rsid w:val="00E54DC3"/>
    <w:rsid w:val="00ED4F9F"/>
    <w:rsid w:val="00EE2066"/>
    <w:rsid w:val="00EE569D"/>
    <w:rsid w:val="00F12D8E"/>
    <w:rsid w:val="00F309FF"/>
    <w:rsid w:val="00FA274C"/>
    <w:rsid w:val="00FB0D3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3C087"/>
  <w15:docId w15:val="{9B70206D-BA14-4A5D-9919-2CFD2BB8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FF3"/>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rsid w:val="00AC1FF3"/>
    <w:pPr>
      <w:keepNext/>
      <w:spacing w:before="240" w:after="60" w:line="240" w:lineRule="auto"/>
    </w:pPr>
    <w:rPr>
      <w:rFonts w:ascii="Calibri Light" w:eastAsia="Times New Roman" w:hAnsi="Calibri Light"/>
      <w:b/>
      <w:bCs/>
      <w:kern w:val="32"/>
      <w:sz w:val="32"/>
      <w:szCs w:val="32"/>
      <w:lang w:val="en-GB"/>
    </w:rPr>
  </w:style>
  <w:style w:type="paragraph" w:styleId="Heading2">
    <w:name w:val="heading 2"/>
    <w:basedOn w:val="Normal"/>
    <w:next w:val="Normal"/>
    <w:uiPriority w:val="9"/>
    <w:unhideWhenUsed/>
    <w:qFormat/>
    <w:rsid w:val="00AC1FF3"/>
    <w:pPr>
      <w:keepNext/>
      <w:keepLines/>
      <w:suppressAutoHyphens w:val="0"/>
      <w:spacing w:before="40" w:after="0" w:line="256" w:lineRule="auto"/>
      <w:outlineLvl w:val="1"/>
    </w:pPr>
    <w:rPr>
      <w:rFonts w:ascii="Calibri Light" w:eastAsia="Times New Roman" w:hAnsi="Calibri Light"/>
      <w:color w:val="2F5496"/>
      <w:sz w:val="26"/>
      <w:szCs w:val="26"/>
      <w:lang w:eastAsia="zh-CN"/>
    </w:rPr>
  </w:style>
  <w:style w:type="paragraph" w:styleId="Heading3">
    <w:name w:val="heading 3"/>
    <w:basedOn w:val="Normal"/>
    <w:next w:val="Normal"/>
    <w:uiPriority w:val="9"/>
    <w:semiHidden/>
    <w:unhideWhenUsed/>
    <w:qFormat/>
    <w:rsid w:val="00AC1FF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C1FF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AC1FF3"/>
    <w:pPr>
      <w:keepNext/>
      <w:keepLines/>
      <w:spacing w:before="220" w:after="40"/>
      <w:outlineLvl w:val="4"/>
    </w:pPr>
    <w:rPr>
      <w:b/>
    </w:rPr>
  </w:style>
  <w:style w:type="paragraph" w:styleId="Heading6">
    <w:name w:val="heading 6"/>
    <w:basedOn w:val="Normal"/>
    <w:next w:val="Normal"/>
    <w:uiPriority w:val="9"/>
    <w:semiHidden/>
    <w:unhideWhenUsed/>
    <w:qFormat/>
    <w:rsid w:val="00AC1FF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C1FF3"/>
    <w:pPr>
      <w:keepNext/>
      <w:keepLines/>
      <w:spacing w:before="480" w:after="120"/>
    </w:pPr>
    <w:rPr>
      <w:b/>
      <w:sz w:val="72"/>
      <w:szCs w:val="72"/>
    </w:rPr>
  </w:style>
  <w:style w:type="character" w:styleId="Hyperlink">
    <w:name w:val="Hyperlink"/>
    <w:qFormat/>
    <w:rsid w:val="00AC1FF3"/>
    <w:rPr>
      <w:color w:val="0563C1"/>
      <w:w w:val="100"/>
      <w:position w:val="-1"/>
      <w:u w:val="single"/>
      <w:effect w:val="none"/>
      <w:vertAlign w:val="baseline"/>
      <w:cs w:val="0"/>
      <w:em w:val="none"/>
    </w:rPr>
  </w:style>
  <w:style w:type="character" w:customStyle="1" w:styleId="UnresolvedMention1">
    <w:name w:val="Unresolved Mention1"/>
    <w:qFormat/>
    <w:rsid w:val="00AC1FF3"/>
    <w:rPr>
      <w:color w:val="808080"/>
      <w:w w:val="100"/>
      <w:position w:val="-1"/>
      <w:effect w:val="none"/>
      <w:shd w:val="clear" w:color="auto" w:fill="E6E6E6"/>
      <w:vertAlign w:val="baseline"/>
      <w:cs w:val="0"/>
      <w:em w:val="none"/>
    </w:rPr>
  </w:style>
  <w:style w:type="character" w:styleId="FootnoteReference">
    <w:name w:val="footnote reference"/>
    <w:qFormat/>
    <w:rsid w:val="00AC1FF3"/>
    <w:rPr>
      <w:w w:val="100"/>
      <w:position w:val="-1"/>
      <w:effect w:val="none"/>
      <w:vertAlign w:val="superscript"/>
      <w:cs w:val="0"/>
      <w:em w:val="none"/>
    </w:rPr>
  </w:style>
  <w:style w:type="paragraph" w:styleId="FootnoteText">
    <w:name w:val="footnote text"/>
    <w:basedOn w:val="Normal"/>
    <w:uiPriority w:val="99"/>
    <w:qFormat/>
    <w:rsid w:val="00AC1FF3"/>
    <w:pPr>
      <w:spacing w:after="0" w:line="240" w:lineRule="auto"/>
      <w:ind w:left="425" w:hanging="425"/>
      <w:jc w:val="both"/>
    </w:pPr>
    <w:rPr>
      <w:rFonts w:eastAsia="Times New Roman"/>
      <w:sz w:val="20"/>
      <w:szCs w:val="20"/>
    </w:rPr>
  </w:style>
  <w:style w:type="character" w:customStyle="1" w:styleId="FootnoteTextChar">
    <w:name w:val="Footnote Text Char"/>
    <w:uiPriority w:val="99"/>
    <w:rsid w:val="00AC1FF3"/>
    <w:rPr>
      <w:w w:val="100"/>
      <w:position w:val="-1"/>
      <w:effect w:val="none"/>
      <w:vertAlign w:val="baseline"/>
      <w:cs w:val="0"/>
      <w:em w:val="none"/>
      <w:lang w:val="en-US"/>
    </w:rPr>
  </w:style>
  <w:style w:type="paragraph" w:styleId="Header">
    <w:name w:val="header"/>
    <w:basedOn w:val="Normal"/>
    <w:qFormat/>
    <w:rsid w:val="00AC1FF3"/>
    <w:pPr>
      <w:tabs>
        <w:tab w:val="center" w:pos="4680"/>
        <w:tab w:val="right" w:pos="9360"/>
      </w:tabs>
    </w:pPr>
  </w:style>
  <w:style w:type="character" w:customStyle="1" w:styleId="HeaderChar">
    <w:name w:val="Header Char"/>
    <w:rsid w:val="00AC1FF3"/>
    <w:rPr>
      <w:w w:val="100"/>
      <w:position w:val="-1"/>
      <w:sz w:val="22"/>
      <w:szCs w:val="22"/>
      <w:effect w:val="none"/>
      <w:vertAlign w:val="baseline"/>
      <w:cs w:val="0"/>
      <w:em w:val="none"/>
    </w:rPr>
  </w:style>
  <w:style w:type="paragraph" w:styleId="Footer">
    <w:name w:val="footer"/>
    <w:basedOn w:val="Normal"/>
    <w:qFormat/>
    <w:rsid w:val="00AC1FF3"/>
    <w:pPr>
      <w:tabs>
        <w:tab w:val="center" w:pos="4680"/>
        <w:tab w:val="right" w:pos="9360"/>
      </w:tabs>
    </w:pPr>
  </w:style>
  <w:style w:type="character" w:customStyle="1" w:styleId="FooterChar">
    <w:name w:val="Footer Char"/>
    <w:rsid w:val="00AC1FF3"/>
    <w:rPr>
      <w:w w:val="100"/>
      <w:position w:val="-1"/>
      <w:sz w:val="22"/>
      <w:szCs w:val="22"/>
      <w:effect w:val="none"/>
      <w:vertAlign w:val="baseline"/>
      <w:cs w:val="0"/>
      <w:em w:val="none"/>
    </w:rPr>
  </w:style>
  <w:style w:type="character" w:styleId="CommentReference">
    <w:name w:val="annotation reference"/>
    <w:qFormat/>
    <w:rsid w:val="00AC1FF3"/>
    <w:rPr>
      <w:w w:val="100"/>
      <w:position w:val="-1"/>
      <w:sz w:val="16"/>
      <w:szCs w:val="16"/>
      <w:effect w:val="none"/>
      <w:vertAlign w:val="baseline"/>
      <w:cs w:val="0"/>
      <w:em w:val="none"/>
    </w:rPr>
  </w:style>
  <w:style w:type="paragraph" w:styleId="CommentText">
    <w:name w:val="annotation text"/>
    <w:basedOn w:val="Normal"/>
    <w:qFormat/>
    <w:rsid w:val="00AC1FF3"/>
    <w:rPr>
      <w:sz w:val="20"/>
      <w:szCs w:val="20"/>
    </w:rPr>
  </w:style>
  <w:style w:type="character" w:customStyle="1" w:styleId="CommentTextChar">
    <w:name w:val="Comment Text Char"/>
    <w:basedOn w:val="DefaultParagraphFont"/>
    <w:rsid w:val="00AC1FF3"/>
    <w:rPr>
      <w:w w:val="100"/>
      <w:position w:val="-1"/>
      <w:effect w:val="none"/>
      <w:vertAlign w:val="baseline"/>
      <w:cs w:val="0"/>
      <w:em w:val="none"/>
    </w:rPr>
  </w:style>
  <w:style w:type="paragraph" w:styleId="CommentSubject">
    <w:name w:val="annotation subject"/>
    <w:basedOn w:val="CommentText"/>
    <w:next w:val="CommentText"/>
    <w:qFormat/>
    <w:rsid w:val="00AC1FF3"/>
    <w:rPr>
      <w:b/>
      <w:bCs/>
    </w:rPr>
  </w:style>
  <w:style w:type="character" w:customStyle="1" w:styleId="CommentSubjectChar">
    <w:name w:val="Comment Subject Char"/>
    <w:rsid w:val="00AC1FF3"/>
    <w:rPr>
      <w:b/>
      <w:bCs/>
      <w:w w:val="100"/>
      <w:position w:val="-1"/>
      <w:effect w:val="none"/>
      <w:vertAlign w:val="baseline"/>
      <w:cs w:val="0"/>
      <w:em w:val="none"/>
    </w:rPr>
  </w:style>
  <w:style w:type="paragraph" w:styleId="BalloonText">
    <w:name w:val="Balloon Text"/>
    <w:basedOn w:val="Normal"/>
    <w:qFormat/>
    <w:rsid w:val="00AC1FF3"/>
    <w:pPr>
      <w:spacing w:after="0" w:line="240" w:lineRule="auto"/>
    </w:pPr>
    <w:rPr>
      <w:rFonts w:ascii="Segoe UI" w:hAnsi="Segoe UI" w:cs="Segoe UI"/>
      <w:sz w:val="18"/>
      <w:szCs w:val="18"/>
    </w:rPr>
  </w:style>
  <w:style w:type="character" w:customStyle="1" w:styleId="BalloonTextChar">
    <w:name w:val="Balloon Text Char"/>
    <w:rsid w:val="00AC1FF3"/>
    <w:rPr>
      <w:rFonts w:ascii="Segoe UI" w:hAnsi="Segoe UI" w:cs="Segoe UI"/>
      <w:w w:val="100"/>
      <w:position w:val="-1"/>
      <w:sz w:val="18"/>
      <w:szCs w:val="18"/>
      <w:effect w:val="none"/>
      <w:vertAlign w:val="baseline"/>
      <w:cs w:val="0"/>
      <w:em w:val="none"/>
    </w:rPr>
  </w:style>
  <w:style w:type="character" w:customStyle="1" w:styleId="Heading1Char">
    <w:name w:val="Heading 1 Char"/>
    <w:rsid w:val="00AC1FF3"/>
    <w:rPr>
      <w:rFonts w:ascii="Calibri Light" w:eastAsia="Times New Roman" w:hAnsi="Calibri Light"/>
      <w:b/>
      <w:bCs/>
      <w:w w:val="100"/>
      <w:kern w:val="32"/>
      <w:position w:val="-1"/>
      <w:sz w:val="32"/>
      <w:szCs w:val="32"/>
      <w:effect w:val="none"/>
      <w:vertAlign w:val="baseline"/>
      <w:cs w:val="0"/>
      <w:em w:val="none"/>
      <w:lang w:val="en-GB" w:eastAsia="en-US"/>
    </w:rPr>
  </w:style>
  <w:style w:type="character" w:customStyle="1" w:styleId="Heading2Char">
    <w:name w:val="Heading 2 Char"/>
    <w:rsid w:val="00AC1FF3"/>
    <w:rPr>
      <w:rFonts w:ascii="Calibri Light" w:eastAsia="Times New Roman" w:hAnsi="Calibri Light"/>
      <w:color w:val="2F5496"/>
      <w:w w:val="100"/>
      <w:position w:val="-1"/>
      <w:sz w:val="26"/>
      <w:szCs w:val="26"/>
      <w:effect w:val="none"/>
      <w:vertAlign w:val="baseline"/>
      <w:cs w:val="0"/>
      <w:em w:val="none"/>
      <w:lang w:eastAsia="zh-CN"/>
    </w:rPr>
  </w:style>
  <w:style w:type="character" w:styleId="Emphasis">
    <w:name w:val="Emphasis"/>
    <w:rsid w:val="00AC1FF3"/>
    <w:rPr>
      <w:i/>
      <w:iCs/>
      <w:w w:val="100"/>
      <w:position w:val="-1"/>
      <w:effect w:val="none"/>
      <w:vertAlign w:val="baseline"/>
      <w:cs w:val="0"/>
      <w:em w:val="none"/>
    </w:rPr>
  </w:style>
  <w:style w:type="paragraph" w:customStyle="1" w:styleId="TidakAdaSpasi">
    <w:name w:val="Tidak Ada Spasi"/>
    <w:rsid w:val="00AC1FF3"/>
    <w:pPr>
      <w:spacing w:line="1" w:lineRule="atLeast"/>
      <w:ind w:leftChars="-1" w:left="-1" w:hangingChars="1" w:hanging="1"/>
      <w:textDirection w:val="btLr"/>
      <w:textAlignment w:val="top"/>
      <w:outlineLvl w:val="0"/>
    </w:pPr>
    <w:rPr>
      <w:position w:val="-1"/>
      <w:lang w:eastAsia="zh-CN"/>
    </w:rPr>
  </w:style>
  <w:style w:type="paragraph" w:customStyle="1" w:styleId="Els-body-text">
    <w:name w:val="Els-body-text"/>
    <w:rsid w:val="00AC1FF3"/>
    <w:pPr>
      <w:spacing w:line="240" w:lineRule="atLeast"/>
      <w:ind w:leftChars="-1" w:left="-1" w:right="-28" w:hangingChars="1" w:hanging="1"/>
      <w:jc w:val="both"/>
      <w:textDirection w:val="btLr"/>
      <w:textAlignment w:val="top"/>
      <w:outlineLvl w:val="0"/>
    </w:pPr>
    <w:rPr>
      <w:rFonts w:ascii="Times New Roman" w:eastAsia="SimSun" w:hAnsi="Times New Roman"/>
      <w:position w:val="-1"/>
    </w:rPr>
  </w:style>
  <w:style w:type="paragraph" w:customStyle="1" w:styleId="reference">
    <w:name w:val="reference"/>
    <w:basedOn w:val="Normal"/>
    <w:rsid w:val="00AC1FF3"/>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rsid w:val="00AC1FF3"/>
    <w:pPr>
      <w:keepNext/>
      <w:keepLines/>
      <w:spacing w:before="360" w:after="80"/>
    </w:pPr>
    <w:rPr>
      <w:rFonts w:ascii="Georgia" w:eastAsia="Georgia" w:hAnsi="Georgia" w:cs="Georgia"/>
      <w:i/>
      <w:color w:val="666666"/>
      <w:sz w:val="48"/>
      <w:szCs w:val="48"/>
    </w:rPr>
  </w:style>
  <w:style w:type="table" w:customStyle="1" w:styleId="1">
    <w:name w:val="1"/>
    <w:basedOn w:val="TableNormal"/>
    <w:rsid w:val="00AC1FF3"/>
    <w:tblPr>
      <w:tblStyleRowBandSize w:val="1"/>
      <w:tblStyleColBandSize w:val="1"/>
    </w:tblPr>
  </w:style>
  <w:style w:type="paragraph" w:styleId="ListParagraph">
    <w:name w:val="List Paragraph"/>
    <w:basedOn w:val="Normal"/>
    <w:uiPriority w:val="34"/>
    <w:qFormat/>
    <w:rsid w:val="00BD6381"/>
    <w:pPr>
      <w:ind w:left="720"/>
      <w:contextualSpacing/>
    </w:pPr>
  </w:style>
  <w:style w:type="character" w:styleId="PlaceholderText">
    <w:name w:val="Placeholder Text"/>
    <w:basedOn w:val="DefaultParagraphFont"/>
    <w:uiPriority w:val="99"/>
    <w:semiHidden/>
    <w:rsid w:val="008B72DF"/>
    <w:rPr>
      <w:color w:val="666666"/>
    </w:rPr>
  </w:style>
  <w:style w:type="paragraph" w:styleId="HTMLPreformatted">
    <w:name w:val="HTML Preformatted"/>
    <w:basedOn w:val="Normal"/>
    <w:link w:val="HTMLPreformattedChar"/>
    <w:uiPriority w:val="99"/>
    <w:semiHidden/>
    <w:unhideWhenUsed/>
    <w:rsid w:val="00574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id-ID" w:eastAsia="id-ID"/>
    </w:rPr>
  </w:style>
  <w:style w:type="character" w:customStyle="1" w:styleId="HTMLPreformattedChar">
    <w:name w:val="HTML Preformatted Char"/>
    <w:basedOn w:val="DefaultParagraphFont"/>
    <w:link w:val="HTMLPreformatted"/>
    <w:uiPriority w:val="99"/>
    <w:semiHidden/>
    <w:rsid w:val="00574124"/>
    <w:rPr>
      <w:rFonts w:ascii="Courier New" w:eastAsia="Times New Roman" w:hAnsi="Courier New" w:cs="Courier New"/>
      <w:sz w:val="20"/>
      <w:szCs w:val="20"/>
      <w:lang w:val="id-ID" w:eastAsia="id-ID"/>
    </w:rPr>
  </w:style>
  <w:style w:type="character" w:customStyle="1" w:styleId="y2iqfc">
    <w:name w:val="y2iqfc"/>
    <w:basedOn w:val="DefaultParagraphFont"/>
    <w:rsid w:val="00574124"/>
  </w:style>
  <w:style w:type="character" w:styleId="UnresolvedMention">
    <w:name w:val="Unresolved Mention"/>
    <w:basedOn w:val="DefaultParagraphFont"/>
    <w:uiPriority w:val="99"/>
    <w:semiHidden/>
    <w:unhideWhenUsed/>
    <w:rsid w:val="002B1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8745">
      <w:bodyDiv w:val="1"/>
      <w:marLeft w:val="0"/>
      <w:marRight w:val="0"/>
      <w:marTop w:val="0"/>
      <w:marBottom w:val="0"/>
      <w:divBdr>
        <w:top w:val="none" w:sz="0" w:space="0" w:color="auto"/>
        <w:left w:val="none" w:sz="0" w:space="0" w:color="auto"/>
        <w:bottom w:val="none" w:sz="0" w:space="0" w:color="auto"/>
        <w:right w:val="none" w:sz="0" w:space="0" w:color="auto"/>
      </w:divBdr>
      <w:divsChild>
        <w:div w:id="488252605">
          <w:marLeft w:val="480"/>
          <w:marRight w:val="0"/>
          <w:marTop w:val="0"/>
          <w:marBottom w:val="0"/>
          <w:divBdr>
            <w:top w:val="none" w:sz="0" w:space="0" w:color="auto"/>
            <w:left w:val="none" w:sz="0" w:space="0" w:color="auto"/>
            <w:bottom w:val="none" w:sz="0" w:space="0" w:color="auto"/>
            <w:right w:val="none" w:sz="0" w:space="0" w:color="auto"/>
          </w:divBdr>
        </w:div>
        <w:div w:id="1902060537">
          <w:marLeft w:val="480"/>
          <w:marRight w:val="0"/>
          <w:marTop w:val="0"/>
          <w:marBottom w:val="0"/>
          <w:divBdr>
            <w:top w:val="none" w:sz="0" w:space="0" w:color="auto"/>
            <w:left w:val="none" w:sz="0" w:space="0" w:color="auto"/>
            <w:bottom w:val="none" w:sz="0" w:space="0" w:color="auto"/>
            <w:right w:val="none" w:sz="0" w:space="0" w:color="auto"/>
          </w:divBdr>
        </w:div>
        <w:div w:id="591550970">
          <w:marLeft w:val="480"/>
          <w:marRight w:val="0"/>
          <w:marTop w:val="0"/>
          <w:marBottom w:val="0"/>
          <w:divBdr>
            <w:top w:val="none" w:sz="0" w:space="0" w:color="auto"/>
            <w:left w:val="none" w:sz="0" w:space="0" w:color="auto"/>
            <w:bottom w:val="none" w:sz="0" w:space="0" w:color="auto"/>
            <w:right w:val="none" w:sz="0" w:space="0" w:color="auto"/>
          </w:divBdr>
        </w:div>
        <w:div w:id="900748429">
          <w:marLeft w:val="480"/>
          <w:marRight w:val="0"/>
          <w:marTop w:val="0"/>
          <w:marBottom w:val="0"/>
          <w:divBdr>
            <w:top w:val="none" w:sz="0" w:space="0" w:color="auto"/>
            <w:left w:val="none" w:sz="0" w:space="0" w:color="auto"/>
            <w:bottom w:val="none" w:sz="0" w:space="0" w:color="auto"/>
            <w:right w:val="none" w:sz="0" w:space="0" w:color="auto"/>
          </w:divBdr>
        </w:div>
        <w:div w:id="1450272661">
          <w:marLeft w:val="480"/>
          <w:marRight w:val="0"/>
          <w:marTop w:val="0"/>
          <w:marBottom w:val="0"/>
          <w:divBdr>
            <w:top w:val="none" w:sz="0" w:space="0" w:color="auto"/>
            <w:left w:val="none" w:sz="0" w:space="0" w:color="auto"/>
            <w:bottom w:val="none" w:sz="0" w:space="0" w:color="auto"/>
            <w:right w:val="none" w:sz="0" w:space="0" w:color="auto"/>
          </w:divBdr>
        </w:div>
        <w:div w:id="1685784363">
          <w:marLeft w:val="480"/>
          <w:marRight w:val="0"/>
          <w:marTop w:val="0"/>
          <w:marBottom w:val="0"/>
          <w:divBdr>
            <w:top w:val="none" w:sz="0" w:space="0" w:color="auto"/>
            <w:left w:val="none" w:sz="0" w:space="0" w:color="auto"/>
            <w:bottom w:val="none" w:sz="0" w:space="0" w:color="auto"/>
            <w:right w:val="none" w:sz="0" w:space="0" w:color="auto"/>
          </w:divBdr>
        </w:div>
        <w:div w:id="2146124285">
          <w:marLeft w:val="480"/>
          <w:marRight w:val="0"/>
          <w:marTop w:val="0"/>
          <w:marBottom w:val="0"/>
          <w:divBdr>
            <w:top w:val="none" w:sz="0" w:space="0" w:color="auto"/>
            <w:left w:val="none" w:sz="0" w:space="0" w:color="auto"/>
            <w:bottom w:val="none" w:sz="0" w:space="0" w:color="auto"/>
            <w:right w:val="none" w:sz="0" w:space="0" w:color="auto"/>
          </w:divBdr>
        </w:div>
      </w:divsChild>
    </w:div>
    <w:div w:id="312757474">
      <w:bodyDiv w:val="1"/>
      <w:marLeft w:val="0"/>
      <w:marRight w:val="0"/>
      <w:marTop w:val="0"/>
      <w:marBottom w:val="0"/>
      <w:divBdr>
        <w:top w:val="none" w:sz="0" w:space="0" w:color="auto"/>
        <w:left w:val="none" w:sz="0" w:space="0" w:color="auto"/>
        <w:bottom w:val="none" w:sz="0" w:space="0" w:color="auto"/>
        <w:right w:val="none" w:sz="0" w:space="0" w:color="auto"/>
      </w:divBdr>
      <w:divsChild>
        <w:div w:id="593828368">
          <w:marLeft w:val="480"/>
          <w:marRight w:val="0"/>
          <w:marTop w:val="0"/>
          <w:marBottom w:val="0"/>
          <w:divBdr>
            <w:top w:val="none" w:sz="0" w:space="0" w:color="auto"/>
            <w:left w:val="none" w:sz="0" w:space="0" w:color="auto"/>
            <w:bottom w:val="none" w:sz="0" w:space="0" w:color="auto"/>
            <w:right w:val="none" w:sz="0" w:space="0" w:color="auto"/>
          </w:divBdr>
        </w:div>
        <w:div w:id="288555609">
          <w:marLeft w:val="480"/>
          <w:marRight w:val="0"/>
          <w:marTop w:val="0"/>
          <w:marBottom w:val="0"/>
          <w:divBdr>
            <w:top w:val="none" w:sz="0" w:space="0" w:color="auto"/>
            <w:left w:val="none" w:sz="0" w:space="0" w:color="auto"/>
            <w:bottom w:val="none" w:sz="0" w:space="0" w:color="auto"/>
            <w:right w:val="none" w:sz="0" w:space="0" w:color="auto"/>
          </w:divBdr>
        </w:div>
        <w:div w:id="462845041">
          <w:marLeft w:val="480"/>
          <w:marRight w:val="0"/>
          <w:marTop w:val="0"/>
          <w:marBottom w:val="0"/>
          <w:divBdr>
            <w:top w:val="none" w:sz="0" w:space="0" w:color="auto"/>
            <w:left w:val="none" w:sz="0" w:space="0" w:color="auto"/>
            <w:bottom w:val="none" w:sz="0" w:space="0" w:color="auto"/>
            <w:right w:val="none" w:sz="0" w:space="0" w:color="auto"/>
          </w:divBdr>
        </w:div>
        <w:div w:id="338628598">
          <w:marLeft w:val="480"/>
          <w:marRight w:val="0"/>
          <w:marTop w:val="0"/>
          <w:marBottom w:val="0"/>
          <w:divBdr>
            <w:top w:val="none" w:sz="0" w:space="0" w:color="auto"/>
            <w:left w:val="none" w:sz="0" w:space="0" w:color="auto"/>
            <w:bottom w:val="none" w:sz="0" w:space="0" w:color="auto"/>
            <w:right w:val="none" w:sz="0" w:space="0" w:color="auto"/>
          </w:divBdr>
        </w:div>
        <w:div w:id="166675381">
          <w:marLeft w:val="480"/>
          <w:marRight w:val="0"/>
          <w:marTop w:val="0"/>
          <w:marBottom w:val="0"/>
          <w:divBdr>
            <w:top w:val="none" w:sz="0" w:space="0" w:color="auto"/>
            <w:left w:val="none" w:sz="0" w:space="0" w:color="auto"/>
            <w:bottom w:val="none" w:sz="0" w:space="0" w:color="auto"/>
            <w:right w:val="none" w:sz="0" w:space="0" w:color="auto"/>
          </w:divBdr>
        </w:div>
        <w:div w:id="637228098">
          <w:marLeft w:val="480"/>
          <w:marRight w:val="0"/>
          <w:marTop w:val="0"/>
          <w:marBottom w:val="0"/>
          <w:divBdr>
            <w:top w:val="none" w:sz="0" w:space="0" w:color="auto"/>
            <w:left w:val="none" w:sz="0" w:space="0" w:color="auto"/>
            <w:bottom w:val="none" w:sz="0" w:space="0" w:color="auto"/>
            <w:right w:val="none" w:sz="0" w:space="0" w:color="auto"/>
          </w:divBdr>
        </w:div>
      </w:divsChild>
    </w:div>
    <w:div w:id="345442033">
      <w:bodyDiv w:val="1"/>
      <w:marLeft w:val="0"/>
      <w:marRight w:val="0"/>
      <w:marTop w:val="0"/>
      <w:marBottom w:val="0"/>
      <w:divBdr>
        <w:top w:val="none" w:sz="0" w:space="0" w:color="auto"/>
        <w:left w:val="none" w:sz="0" w:space="0" w:color="auto"/>
        <w:bottom w:val="none" w:sz="0" w:space="0" w:color="auto"/>
        <w:right w:val="none" w:sz="0" w:space="0" w:color="auto"/>
      </w:divBdr>
      <w:divsChild>
        <w:div w:id="1649744540">
          <w:marLeft w:val="480"/>
          <w:marRight w:val="0"/>
          <w:marTop w:val="0"/>
          <w:marBottom w:val="0"/>
          <w:divBdr>
            <w:top w:val="none" w:sz="0" w:space="0" w:color="auto"/>
            <w:left w:val="none" w:sz="0" w:space="0" w:color="auto"/>
            <w:bottom w:val="none" w:sz="0" w:space="0" w:color="auto"/>
            <w:right w:val="none" w:sz="0" w:space="0" w:color="auto"/>
          </w:divBdr>
        </w:div>
        <w:div w:id="1277446596">
          <w:marLeft w:val="480"/>
          <w:marRight w:val="0"/>
          <w:marTop w:val="0"/>
          <w:marBottom w:val="0"/>
          <w:divBdr>
            <w:top w:val="none" w:sz="0" w:space="0" w:color="auto"/>
            <w:left w:val="none" w:sz="0" w:space="0" w:color="auto"/>
            <w:bottom w:val="none" w:sz="0" w:space="0" w:color="auto"/>
            <w:right w:val="none" w:sz="0" w:space="0" w:color="auto"/>
          </w:divBdr>
        </w:div>
        <w:div w:id="2045014496">
          <w:marLeft w:val="480"/>
          <w:marRight w:val="0"/>
          <w:marTop w:val="0"/>
          <w:marBottom w:val="0"/>
          <w:divBdr>
            <w:top w:val="none" w:sz="0" w:space="0" w:color="auto"/>
            <w:left w:val="none" w:sz="0" w:space="0" w:color="auto"/>
            <w:bottom w:val="none" w:sz="0" w:space="0" w:color="auto"/>
            <w:right w:val="none" w:sz="0" w:space="0" w:color="auto"/>
          </w:divBdr>
        </w:div>
        <w:div w:id="1620717157">
          <w:marLeft w:val="480"/>
          <w:marRight w:val="0"/>
          <w:marTop w:val="0"/>
          <w:marBottom w:val="0"/>
          <w:divBdr>
            <w:top w:val="none" w:sz="0" w:space="0" w:color="auto"/>
            <w:left w:val="none" w:sz="0" w:space="0" w:color="auto"/>
            <w:bottom w:val="none" w:sz="0" w:space="0" w:color="auto"/>
            <w:right w:val="none" w:sz="0" w:space="0" w:color="auto"/>
          </w:divBdr>
        </w:div>
        <w:div w:id="298264767">
          <w:marLeft w:val="480"/>
          <w:marRight w:val="0"/>
          <w:marTop w:val="0"/>
          <w:marBottom w:val="0"/>
          <w:divBdr>
            <w:top w:val="none" w:sz="0" w:space="0" w:color="auto"/>
            <w:left w:val="none" w:sz="0" w:space="0" w:color="auto"/>
            <w:bottom w:val="none" w:sz="0" w:space="0" w:color="auto"/>
            <w:right w:val="none" w:sz="0" w:space="0" w:color="auto"/>
          </w:divBdr>
        </w:div>
        <w:div w:id="686324196">
          <w:marLeft w:val="480"/>
          <w:marRight w:val="0"/>
          <w:marTop w:val="0"/>
          <w:marBottom w:val="0"/>
          <w:divBdr>
            <w:top w:val="none" w:sz="0" w:space="0" w:color="auto"/>
            <w:left w:val="none" w:sz="0" w:space="0" w:color="auto"/>
            <w:bottom w:val="none" w:sz="0" w:space="0" w:color="auto"/>
            <w:right w:val="none" w:sz="0" w:space="0" w:color="auto"/>
          </w:divBdr>
        </w:div>
        <w:div w:id="811825482">
          <w:marLeft w:val="480"/>
          <w:marRight w:val="0"/>
          <w:marTop w:val="0"/>
          <w:marBottom w:val="0"/>
          <w:divBdr>
            <w:top w:val="none" w:sz="0" w:space="0" w:color="auto"/>
            <w:left w:val="none" w:sz="0" w:space="0" w:color="auto"/>
            <w:bottom w:val="none" w:sz="0" w:space="0" w:color="auto"/>
            <w:right w:val="none" w:sz="0" w:space="0" w:color="auto"/>
          </w:divBdr>
        </w:div>
        <w:div w:id="1928491129">
          <w:marLeft w:val="480"/>
          <w:marRight w:val="0"/>
          <w:marTop w:val="0"/>
          <w:marBottom w:val="0"/>
          <w:divBdr>
            <w:top w:val="none" w:sz="0" w:space="0" w:color="auto"/>
            <w:left w:val="none" w:sz="0" w:space="0" w:color="auto"/>
            <w:bottom w:val="none" w:sz="0" w:space="0" w:color="auto"/>
            <w:right w:val="none" w:sz="0" w:space="0" w:color="auto"/>
          </w:divBdr>
        </w:div>
      </w:divsChild>
    </w:div>
    <w:div w:id="374086128">
      <w:bodyDiv w:val="1"/>
      <w:marLeft w:val="0"/>
      <w:marRight w:val="0"/>
      <w:marTop w:val="0"/>
      <w:marBottom w:val="0"/>
      <w:divBdr>
        <w:top w:val="none" w:sz="0" w:space="0" w:color="auto"/>
        <w:left w:val="none" w:sz="0" w:space="0" w:color="auto"/>
        <w:bottom w:val="none" w:sz="0" w:space="0" w:color="auto"/>
        <w:right w:val="none" w:sz="0" w:space="0" w:color="auto"/>
      </w:divBdr>
      <w:divsChild>
        <w:div w:id="623079943">
          <w:marLeft w:val="480"/>
          <w:marRight w:val="0"/>
          <w:marTop w:val="0"/>
          <w:marBottom w:val="0"/>
          <w:divBdr>
            <w:top w:val="none" w:sz="0" w:space="0" w:color="auto"/>
            <w:left w:val="none" w:sz="0" w:space="0" w:color="auto"/>
            <w:bottom w:val="none" w:sz="0" w:space="0" w:color="auto"/>
            <w:right w:val="none" w:sz="0" w:space="0" w:color="auto"/>
          </w:divBdr>
        </w:div>
        <w:div w:id="1997605062">
          <w:marLeft w:val="480"/>
          <w:marRight w:val="0"/>
          <w:marTop w:val="0"/>
          <w:marBottom w:val="0"/>
          <w:divBdr>
            <w:top w:val="none" w:sz="0" w:space="0" w:color="auto"/>
            <w:left w:val="none" w:sz="0" w:space="0" w:color="auto"/>
            <w:bottom w:val="none" w:sz="0" w:space="0" w:color="auto"/>
            <w:right w:val="none" w:sz="0" w:space="0" w:color="auto"/>
          </w:divBdr>
        </w:div>
        <w:div w:id="4942620">
          <w:marLeft w:val="480"/>
          <w:marRight w:val="0"/>
          <w:marTop w:val="0"/>
          <w:marBottom w:val="0"/>
          <w:divBdr>
            <w:top w:val="none" w:sz="0" w:space="0" w:color="auto"/>
            <w:left w:val="none" w:sz="0" w:space="0" w:color="auto"/>
            <w:bottom w:val="none" w:sz="0" w:space="0" w:color="auto"/>
            <w:right w:val="none" w:sz="0" w:space="0" w:color="auto"/>
          </w:divBdr>
        </w:div>
        <w:div w:id="1758549365">
          <w:marLeft w:val="480"/>
          <w:marRight w:val="0"/>
          <w:marTop w:val="0"/>
          <w:marBottom w:val="0"/>
          <w:divBdr>
            <w:top w:val="none" w:sz="0" w:space="0" w:color="auto"/>
            <w:left w:val="none" w:sz="0" w:space="0" w:color="auto"/>
            <w:bottom w:val="none" w:sz="0" w:space="0" w:color="auto"/>
            <w:right w:val="none" w:sz="0" w:space="0" w:color="auto"/>
          </w:divBdr>
        </w:div>
        <w:div w:id="702749847">
          <w:marLeft w:val="480"/>
          <w:marRight w:val="0"/>
          <w:marTop w:val="0"/>
          <w:marBottom w:val="0"/>
          <w:divBdr>
            <w:top w:val="none" w:sz="0" w:space="0" w:color="auto"/>
            <w:left w:val="none" w:sz="0" w:space="0" w:color="auto"/>
            <w:bottom w:val="none" w:sz="0" w:space="0" w:color="auto"/>
            <w:right w:val="none" w:sz="0" w:space="0" w:color="auto"/>
          </w:divBdr>
        </w:div>
        <w:div w:id="1386292170">
          <w:marLeft w:val="480"/>
          <w:marRight w:val="0"/>
          <w:marTop w:val="0"/>
          <w:marBottom w:val="0"/>
          <w:divBdr>
            <w:top w:val="none" w:sz="0" w:space="0" w:color="auto"/>
            <w:left w:val="none" w:sz="0" w:space="0" w:color="auto"/>
            <w:bottom w:val="none" w:sz="0" w:space="0" w:color="auto"/>
            <w:right w:val="none" w:sz="0" w:space="0" w:color="auto"/>
          </w:divBdr>
        </w:div>
        <w:div w:id="653876654">
          <w:marLeft w:val="480"/>
          <w:marRight w:val="0"/>
          <w:marTop w:val="0"/>
          <w:marBottom w:val="0"/>
          <w:divBdr>
            <w:top w:val="none" w:sz="0" w:space="0" w:color="auto"/>
            <w:left w:val="none" w:sz="0" w:space="0" w:color="auto"/>
            <w:bottom w:val="none" w:sz="0" w:space="0" w:color="auto"/>
            <w:right w:val="none" w:sz="0" w:space="0" w:color="auto"/>
          </w:divBdr>
        </w:div>
      </w:divsChild>
    </w:div>
    <w:div w:id="423572926">
      <w:bodyDiv w:val="1"/>
      <w:marLeft w:val="0"/>
      <w:marRight w:val="0"/>
      <w:marTop w:val="0"/>
      <w:marBottom w:val="0"/>
      <w:divBdr>
        <w:top w:val="none" w:sz="0" w:space="0" w:color="auto"/>
        <w:left w:val="none" w:sz="0" w:space="0" w:color="auto"/>
        <w:bottom w:val="none" w:sz="0" w:space="0" w:color="auto"/>
        <w:right w:val="none" w:sz="0" w:space="0" w:color="auto"/>
      </w:divBdr>
      <w:divsChild>
        <w:div w:id="618535427">
          <w:marLeft w:val="480"/>
          <w:marRight w:val="0"/>
          <w:marTop w:val="0"/>
          <w:marBottom w:val="0"/>
          <w:divBdr>
            <w:top w:val="none" w:sz="0" w:space="0" w:color="auto"/>
            <w:left w:val="none" w:sz="0" w:space="0" w:color="auto"/>
            <w:bottom w:val="none" w:sz="0" w:space="0" w:color="auto"/>
            <w:right w:val="none" w:sz="0" w:space="0" w:color="auto"/>
          </w:divBdr>
        </w:div>
        <w:div w:id="1039626709">
          <w:marLeft w:val="480"/>
          <w:marRight w:val="0"/>
          <w:marTop w:val="0"/>
          <w:marBottom w:val="0"/>
          <w:divBdr>
            <w:top w:val="none" w:sz="0" w:space="0" w:color="auto"/>
            <w:left w:val="none" w:sz="0" w:space="0" w:color="auto"/>
            <w:bottom w:val="none" w:sz="0" w:space="0" w:color="auto"/>
            <w:right w:val="none" w:sz="0" w:space="0" w:color="auto"/>
          </w:divBdr>
        </w:div>
        <w:div w:id="1241208122">
          <w:marLeft w:val="480"/>
          <w:marRight w:val="0"/>
          <w:marTop w:val="0"/>
          <w:marBottom w:val="0"/>
          <w:divBdr>
            <w:top w:val="none" w:sz="0" w:space="0" w:color="auto"/>
            <w:left w:val="none" w:sz="0" w:space="0" w:color="auto"/>
            <w:bottom w:val="none" w:sz="0" w:space="0" w:color="auto"/>
            <w:right w:val="none" w:sz="0" w:space="0" w:color="auto"/>
          </w:divBdr>
        </w:div>
        <w:div w:id="725026303">
          <w:marLeft w:val="480"/>
          <w:marRight w:val="0"/>
          <w:marTop w:val="0"/>
          <w:marBottom w:val="0"/>
          <w:divBdr>
            <w:top w:val="none" w:sz="0" w:space="0" w:color="auto"/>
            <w:left w:val="none" w:sz="0" w:space="0" w:color="auto"/>
            <w:bottom w:val="none" w:sz="0" w:space="0" w:color="auto"/>
            <w:right w:val="none" w:sz="0" w:space="0" w:color="auto"/>
          </w:divBdr>
        </w:div>
      </w:divsChild>
    </w:div>
    <w:div w:id="474562603">
      <w:bodyDiv w:val="1"/>
      <w:marLeft w:val="0"/>
      <w:marRight w:val="0"/>
      <w:marTop w:val="0"/>
      <w:marBottom w:val="0"/>
      <w:divBdr>
        <w:top w:val="none" w:sz="0" w:space="0" w:color="auto"/>
        <w:left w:val="none" w:sz="0" w:space="0" w:color="auto"/>
        <w:bottom w:val="none" w:sz="0" w:space="0" w:color="auto"/>
        <w:right w:val="none" w:sz="0" w:space="0" w:color="auto"/>
      </w:divBdr>
    </w:div>
    <w:div w:id="485125464">
      <w:bodyDiv w:val="1"/>
      <w:marLeft w:val="0"/>
      <w:marRight w:val="0"/>
      <w:marTop w:val="0"/>
      <w:marBottom w:val="0"/>
      <w:divBdr>
        <w:top w:val="none" w:sz="0" w:space="0" w:color="auto"/>
        <w:left w:val="none" w:sz="0" w:space="0" w:color="auto"/>
        <w:bottom w:val="none" w:sz="0" w:space="0" w:color="auto"/>
        <w:right w:val="none" w:sz="0" w:space="0" w:color="auto"/>
      </w:divBdr>
      <w:divsChild>
        <w:div w:id="1896890151">
          <w:marLeft w:val="480"/>
          <w:marRight w:val="0"/>
          <w:marTop w:val="0"/>
          <w:marBottom w:val="0"/>
          <w:divBdr>
            <w:top w:val="none" w:sz="0" w:space="0" w:color="auto"/>
            <w:left w:val="none" w:sz="0" w:space="0" w:color="auto"/>
            <w:bottom w:val="none" w:sz="0" w:space="0" w:color="auto"/>
            <w:right w:val="none" w:sz="0" w:space="0" w:color="auto"/>
          </w:divBdr>
        </w:div>
        <w:div w:id="1577669934">
          <w:marLeft w:val="480"/>
          <w:marRight w:val="0"/>
          <w:marTop w:val="0"/>
          <w:marBottom w:val="0"/>
          <w:divBdr>
            <w:top w:val="none" w:sz="0" w:space="0" w:color="auto"/>
            <w:left w:val="none" w:sz="0" w:space="0" w:color="auto"/>
            <w:bottom w:val="none" w:sz="0" w:space="0" w:color="auto"/>
            <w:right w:val="none" w:sz="0" w:space="0" w:color="auto"/>
          </w:divBdr>
        </w:div>
        <w:div w:id="606738170">
          <w:marLeft w:val="480"/>
          <w:marRight w:val="0"/>
          <w:marTop w:val="0"/>
          <w:marBottom w:val="0"/>
          <w:divBdr>
            <w:top w:val="none" w:sz="0" w:space="0" w:color="auto"/>
            <w:left w:val="none" w:sz="0" w:space="0" w:color="auto"/>
            <w:bottom w:val="none" w:sz="0" w:space="0" w:color="auto"/>
            <w:right w:val="none" w:sz="0" w:space="0" w:color="auto"/>
          </w:divBdr>
        </w:div>
        <w:div w:id="505291141">
          <w:marLeft w:val="480"/>
          <w:marRight w:val="0"/>
          <w:marTop w:val="0"/>
          <w:marBottom w:val="0"/>
          <w:divBdr>
            <w:top w:val="none" w:sz="0" w:space="0" w:color="auto"/>
            <w:left w:val="none" w:sz="0" w:space="0" w:color="auto"/>
            <w:bottom w:val="none" w:sz="0" w:space="0" w:color="auto"/>
            <w:right w:val="none" w:sz="0" w:space="0" w:color="auto"/>
          </w:divBdr>
        </w:div>
      </w:divsChild>
    </w:div>
    <w:div w:id="514199223">
      <w:bodyDiv w:val="1"/>
      <w:marLeft w:val="0"/>
      <w:marRight w:val="0"/>
      <w:marTop w:val="0"/>
      <w:marBottom w:val="0"/>
      <w:divBdr>
        <w:top w:val="none" w:sz="0" w:space="0" w:color="auto"/>
        <w:left w:val="none" w:sz="0" w:space="0" w:color="auto"/>
        <w:bottom w:val="none" w:sz="0" w:space="0" w:color="auto"/>
        <w:right w:val="none" w:sz="0" w:space="0" w:color="auto"/>
      </w:divBdr>
      <w:divsChild>
        <w:div w:id="1587299846">
          <w:marLeft w:val="480"/>
          <w:marRight w:val="0"/>
          <w:marTop w:val="0"/>
          <w:marBottom w:val="0"/>
          <w:divBdr>
            <w:top w:val="none" w:sz="0" w:space="0" w:color="auto"/>
            <w:left w:val="none" w:sz="0" w:space="0" w:color="auto"/>
            <w:bottom w:val="none" w:sz="0" w:space="0" w:color="auto"/>
            <w:right w:val="none" w:sz="0" w:space="0" w:color="auto"/>
          </w:divBdr>
        </w:div>
        <w:div w:id="977609323">
          <w:marLeft w:val="480"/>
          <w:marRight w:val="0"/>
          <w:marTop w:val="0"/>
          <w:marBottom w:val="0"/>
          <w:divBdr>
            <w:top w:val="none" w:sz="0" w:space="0" w:color="auto"/>
            <w:left w:val="none" w:sz="0" w:space="0" w:color="auto"/>
            <w:bottom w:val="none" w:sz="0" w:space="0" w:color="auto"/>
            <w:right w:val="none" w:sz="0" w:space="0" w:color="auto"/>
          </w:divBdr>
        </w:div>
        <w:div w:id="1662851339">
          <w:marLeft w:val="480"/>
          <w:marRight w:val="0"/>
          <w:marTop w:val="0"/>
          <w:marBottom w:val="0"/>
          <w:divBdr>
            <w:top w:val="none" w:sz="0" w:space="0" w:color="auto"/>
            <w:left w:val="none" w:sz="0" w:space="0" w:color="auto"/>
            <w:bottom w:val="none" w:sz="0" w:space="0" w:color="auto"/>
            <w:right w:val="none" w:sz="0" w:space="0" w:color="auto"/>
          </w:divBdr>
        </w:div>
        <w:div w:id="2100368389">
          <w:marLeft w:val="480"/>
          <w:marRight w:val="0"/>
          <w:marTop w:val="0"/>
          <w:marBottom w:val="0"/>
          <w:divBdr>
            <w:top w:val="none" w:sz="0" w:space="0" w:color="auto"/>
            <w:left w:val="none" w:sz="0" w:space="0" w:color="auto"/>
            <w:bottom w:val="none" w:sz="0" w:space="0" w:color="auto"/>
            <w:right w:val="none" w:sz="0" w:space="0" w:color="auto"/>
          </w:divBdr>
        </w:div>
        <w:div w:id="259947287">
          <w:marLeft w:val="480"/>
          <w:marRight w:val="0"/>
          <w:marTop w:val="0"/>
          <w:marBottom w:val="0"/>
          <w:divBdr>
            <w:top w:val="none" w:sz="0" w:space="0" w:color="auto"/>
            <w:left w:val="none" w:sz="0" w:space="0" w:color="auto"/>
            <w:bottom w:val="none" w:sz="0" w:space="0" w:color="auto"/>
            <w:right w:val="none" w:sz="0" w:space="0" w:color="auto"/>
          </w:divBdr>
        </w:div>
        <w:div w:id="1172724027">
          <w:marLeft w:val="480"/>
          <w:marRight w:val="0"/>
          <w:marTop w:val="0"/>
          <w:marBottom w:val="0"/>
          <w:divBdr>
            <w:top w:val="none" w:sz="0" w:space="0" w:color="auto"/>
            <w:left w:val="none" w:sz="0" w:space="0" w:color="auto"/>
            <w:bottom w:val="none" w:sz="0" w:space="0" w:color="auto"/>
            <w:right w:val="none" w:sz="0" w:space="0" w:color="auto"/>
          </w:divBdr>
        </w:div>
      </w:divsChild>
    </w:div>
    <w:div w:id="522134046">
      <w:bodyDiv w:val="1"/>
      <w:marLeft w:val="0"/>
      <w:marRight w:val="0"/>
      <w:marTop w:val="0"/>
      <w:marBottom w:val="0"/>
      <w:divBdr>
        <w:top w:val="none" w:sz="0" w:space="0" w:color="auto"/>
        <w:left w:val="none" w:sz="0" w:space="0" w:color="auto"/>
        <w:bottom w:val="none" w:sz="0" w:space="0" w:color="auto"/>
        <w:right w:val="none" w:sz="0" w:space="0" w:color="auto"/>
      </w:divBdr>
    </w:div>
    <w:div w:id="685786484">
      <w:bodyDiv w:val="1"/>
      <w:marLeft w:val="0"/>
      <w:marRight w:val="0"/>
      <w:marTop w:val="0"/>
      <w:marBottom w:val="0"/>
      <w:divBdr>
        <w:top w:val="none" w:sz="0" w:space="0" w:color="auto"/>
        <w:left w:val="none" w:sz="0" w:space="0" w:color="auto"/>
        <w:bottom w:val="none" w:sz="0" w:space="0" w:color="auto"/>
        <w:right w:val="none" w:sz="0" w:space="0" w:color="auto"/>
      </w:divBdr>
      <w:divsChild>
        <w:div w:id="1392390938">
          <w:marLeft w:val="480"/>
          <w:marRight w:val="0"/>
          <w:marTop w:val="0"/>
          <w:marBottom w:val="0"/>
          <w:divBdr>
            <w:top w:val="none" w:sz="0" w:space="0" w:color="auto"/>
            <w:left w:val="none" w:sz="0" w:space="0" w:color="auto"/>
            <w:bottom w:val="none" w:sz="0" w:space="0" w:color="auto"/>
            <w:right w:val="none" w:sz="0" w:space="0" w:color="auto"/>
          </w:divBdr>
        </w:div>
        <w:div w:id="1758749639">
          <w:marLeft w:val="480"/>
          <w:marRight w:val="0"/>
          <w:marTop w:val="0"/>
          <w:marBottom w:val="0"/>
          <w:divBdr>
            <w:top w:val="none" w:sz="0" w:space="0" w:color="auto"/>
            <w:left w:val="none" w:sz="0" w:space="0" w:color="auto"/>
            <w:bottom w:val="none" w:sz="0" w:space="0" w:color="auto"/>
            <w:right w:val="none" w:sz="0" w:space="0" w:color="auto"/>
          </w:divBdr>
        </w:div>
        <w:div w:id="602999851">
          <w:marLeft w:val="480"/>
          <w:marRight w:val="0"/>
          <w:marTop w:val="0"/>
          <w:marBottom w:val="0"/>
          <w:divBdr>
            <w:top w:val="none" w:sz="0" w:space="0" w:color="auto"/>
            <w:left w:val="none" w:sz="0" w:space="0" w:color="auto"/>
            <w:bottom w:val="none" w:sz="0" w:space="0" w:color="auto"/>
            <w:right w:val="none" w:sz="0" w:space="0" w:color="auto"/>
          </w:divBdr>
        </w:div>
        <w:div w:id="1579749008">
          <w:marLeft w:val="480"/>
          <w:marRight w:val="0"/>
          <w:marTop w:val="0"/>
          <w:marBottom w:val="0"/>
          <w:divBdr>
            <w:top w:val="none" w:sz="0" w:space="0" w:color="auto"/>
            <w:left w:val="none" w:sz="0" w:space="0" w:color="auto"/>
            <w:bottom w:val="none" w:sz="0" w:space="0" w:color="auto"/>
            <w:right w:val="none" w:sz="0" w:space="0" w:color="auto"/>
          </w:divBdr>
        </w:div>
        <w:div w:id="178274376">
          <w:marLeft w:val="480"/>
          <w:marRight w:val="0"/>
          <w:marTop w:val="0"/>
          <w:marBottom w:val="0"/>
          <w:divBdr>
            <w:top w:val="none" w:sz="0" w:space="0" w:color="auto"/>
            <w:left w:val="none" w:sz="0" w:space="0" w:color="auto"/>
            <w:bottom w:val="none" w:sz="0" w:space="0" w:color="auto"/>
            <w:right w:val="none" w:sz="0" w:space="0" w:color="auto"/>
          </w:divBdr>
        </w:div>
        <w:div w:id="497422852">
          <w:marLeft w:val="480"/>
          <w:marRight w:val="0"/>
          <w:marTop w:val="0"/>
          <w:marBottom w:val="0"/>
          <w:divBdr>
            <w:top w:val="none" w:sz="0" w:space="0" w:color="auto"/>
            <w:left w:val="none" w:sz="0" w:space="0" w:color="auto"/>
            <w:bottom w:val="none" w:sz="0" w:space="0" w:color="auto"/>
            <w:right w:val="none" w:sz="0" w:space="0" w:color="auto"/>
          </w:divBdr>
        </w:div>
      </w:divsChild>
    </w:div>
    <w:div w:id="760032243">
      <w:bodyDiv w:val="1"/>
      <w:marLeft w:val="0"/>
      <w:marRight w:val="0"/>
      <w:marTop w:val="0"/>
      <w:marBottom w:val="0"/>
      <w:divBdr>
        <w:top w:val="none" w:sz="0" w:space="0" w:color="auto"/>
        <w:left w:val="none" w:sz="0" w:space="0" w:color="auto"/>
        <w:bottom w:val="none" w:sz="0" w:space="0" w:color="auto"/>
        <w:right w:val="none" w:sz="0" w:space="0" w:color="auto"/>
      </w:divBdr>
      <w:divsChild>
        <w:div w:id="1564020688">
          <w:marLeft w:val="480"/>
          <w:marRight w:val="0"/>
          <w:marTop w:val="0"/>
          <w:marBottom w:val="0"/>
          <w:divBdr>
            <w:top w:val="none" w:sz="0" w:space="0" w:color="auto"/>
            <w:left w:val="none" w:sz="0" w:space="0" w:color="auto"/>
            <w:bottom w:val="none" w:sz="0" w:space="0" w:color="auto"/>
            <w:right w:val="none" w:sz="0" w:space="0" w:color="auto"/>
          </w:divBdr>
        </w:div>
        <w:div w:id="70011644">
          <w:marLeft w:val="480"/>
          <w:marRight w:val="0"/>
          <w:marTop w:val="0"/>
          <w:marBottom w:val="0"/>
          <w:divBdr>
            <w:top w:val="none" w:sz="0" w:space="0" w:color="auto"/>
            <w:left w:val="none" w:sz="0" w:space="0" w:color="auto"/>
            <w:bottom w:val="none" w:sz="0" w:space="0" w:color="auto"/>
            <w:right w:val="none" w:sz="0" w:space="0" w:color="auto"/>
          </w:divBdr>
        </w:div>
        <w:div w:id="2086610779">
          <w:marLeft w:val="480"/>
          <w:marRight w:val="0"/>
          <w:marTop w:val="0"/>
          <w:marBottom w:val="0"/>
          <w:divBdr>
            <w:top w:val="none" w:sz="0" w:space="0" w:color="auto"/>
            <w:left w:val="none" w:sz="0" w:space="0" w:color="auto"/>
            <w:bottom w:val="none" w:sz="0" w:space="0" w:color="auto"/>
            <w:right w:val="none" w:sz="0" w:space="0" w:color="auto"/>
          </w:divBdr>
        </w:div>
        <w:div w:id="675228827">
          <w:marLeft w:val="480"/>
          <w:marRight w:val="0"/>
          <w:marTop w:val="0"/>
          <w:marBottom w:val="0"/>
          <w:divBdr>
            <w:top w:val="none" w:sz="0" w:space="0" w:color="auto"/>
            <w:left w:val="none" w:sz="0" w:space="0" w:color="auto"/>
            <w:bottom w:val="none" w:sz="0" w:space="0" w:color="auto"/>
            <w:right w:val="none" w:sz="0" w:space="0" w:color="auto"/>
          </w:divBdr>
        </w:div>
        <w:div w:id="2130732404">
          <w:marLeft w:val="480"/>
          <w:marRight w:val="0"/>
          <w:marTop w:val="0"/>
          <w:marBottom w:val="0"/>
          <w:divBdr>
            <w:top w:val="none" w:sz="0" w:space="0" w:color="auto"/>
            <w:left w:val="none" w:sz="0" w:space="0" w:color="auto"/>
            <w:bottom w:val="none" w:sz="0" w:space="0" w:color="auto"/>
            <w:right w:val="none" w:sz="0" w:space="0" w:color="auto"/>
          </w:divBdr>
        </w:div>
        <w:div w:id="2068334438">
          <w:marLeft w:val="480"/>
          <w:marRight w:val="0"/>
          <w:marTop w:val="0"/>
          <w:marBottom w:val="0"/>
          <w:divBdr>
            <w:top w:val="none" w:sz="0" w:space="0" w:color="auto"/>
            <w:left w:val="none" w:sz="0" w:space="0" w:color="auto"/>
            <w:bottom w:val="none" w:sz="0" w:space="0" w:color="auto"/>
            <w:right w:val="none" w:sz="0" w:space="0" w:color="auto"/>
          </w:divBdr>
        </w:div>
      </w:divsChild>
    </w:div>
    <w:div w:id="947586975">
      <w:bodyDiv w:val="1"/>
      <w:marLeft w:val="0"/>
      <w:marRight w:val="0"/>
      <w:marTop w:val="0"/>
      <w:marBottom w:val="0"/>
      <w:divBdr>
        <w:top w:val="none" w:sz="0" w:space="0" w:color="auto"/>
        <w:left w:val="none" w:sz="0" w:space="0" w:color="auto"/>
        <w:bottom w:val="none" w:sz="0" w:space="0" w:color="auto"/>
        <w:right w:val="none" w:sz="0" w:space="0" w:color="auto"/>
      </w:divBdr>
    </w:div>
    <w:div w:id="948126251">
      <w:bodyDiv w:val="1"/>
      <w:marLeft w:val="0"/>
      <w:marRight w:val="0"/>
      <w:marTop w:val="0"/>
      <w:marBottom w:val="0"/>
      <w:divBdr>
        <w:top w:val="none" w:sz="0" w:space="0" w:color="auto"/>
        <w:left w:val="none" w:sz="0" w:space="0" w:color="auto"/>
        <w:bottom w:val="none" w:sz="0" w:space="0" w:color="auto"/>
        <w:right w:val="none" w:sz="0" w:space="0" w:color="auto"/>
      </w:divBdr>
    </w:div>
    <w:div w:id="1014724524">
      <w:bodyDiv w:val="1"/>
      <w:marLeft w:val="0"/>
      <w:marRight w:val="0"/>
      <w:marTop w:val="0"/>
      <w:marBottom w:val="0"/>
      <w:divBdr>
        <w:top w:val="none" w:sz="0" w:space="0" w:color="auto"/>
        <w:left w:val="none" w:sz="0" w:space="0" w:color="auto"/>
        <w:bottom w:val="none" w:sz="0" w:space="0" w:color="auto"/>
        <w:right w:val="none" w:sz="0" w:space="0" w:color="auto"/>
      </w:divBdr>
    </w:div>
    <w:div w:id="1028793232">
      <w:bodyDiv w:val="1"/>
      <w:marLeft w:val="0"/>
      <w:marRight w:val="0"/>
      <w:marTop w:val="0"/>
      <w:marBottom w:val="0"/>
      <w:divBdr>
        <w:top w:val="none" w:sz="0" w:space="0" w:color="auto"/>
        <w:left w:val="none" w:sz="0" w:space="0" w:color="auto"/>
        <w:bottom w:val="none" w:sz="0" w:space="0" w:color="auto"/>
        <w:right w:val="none" w:sz="0" w:space="0" w:color="auto"/>
      </w:divBdr>
      <w:divsChild>
        <w:div w:id="574170448">
          <w:marLeft w:val="480"/>
          <w:marRight w:val="0"/>
          <w:marTop w:val="0"/>
          <w:marBottom w:val="0"/>
          <w:divBdr>
            <w:top w:val="none" w:sz="0" w:space="0" w:color="auto"/>
            <w:left w:val="none" w:sz="0" w:space="0" w:color="auto"/>
            <w:bottom w:val="none" w:sz="0" w:space="0" w:color="auto"/>
            <w:right w:val="none" w:sz="0" w:space="0" w:color="auto"/>
          </w:divBdr>
        </w:div>
        <w:div w:id="833299543">
          <w:marLeft w:val="480"/>
          <w:marRight w:val="0"/>
          <w:marTop w:val="0"/>
          <w:marBottom w:val="0"/>
          <w:divBdr>
            <w:top w:val="none" w:sz="0" w:space="0" w:color="auto"/>
            <w:left w:val="none" w:sz="0" w:space="0" w:color="auto"/>
            <w:bottom w:val="none" w:sz="0" w:space="0" w:color="auto"/>
            <w:right w:val="none" w:sz="0" w:space="0" w:color="auto"/>
          </w:divBdr>
        </w:div>
        <w:div w:id="564224804">
          <w:marLeft w:val="480"/>
          <w:marRight w:val="0"/>
          <w:marTop w:val="0"/>
          <w:marBottom w:val="0"/>
          <w:divBdr>
            <w:top w:val="none" w:sz="0" w:space="0" w:color="auto"/>
            <w:left w:val="none" w:sz="0" w:space="0" w:color="auto"/>
            <w:bottom w:val="none" w:sz="0" w:space="0" w:color="auto"/>
            <w:right w:val="none" w:sz="0" w:space="0" w:color="auto"/>
          </w:divBdr>
        </w:div>
        <w:div w:id="2003240339">
          <w:marLeft w:val="480"/>
          <w:marRight w:val="0"/>
          <w:marTop w:val="0"/>
          <w:marBottom w:val="0"/>
          <w:divBdr>
            <w:top w:val="none" w:sz="0" w:space="0" w:color="auto"/>
            <w:left w:val="none" w:sz="0" w:space="0" w:color="auto"/>
            <w:bottom w:val="none" w:sz="0" w:space="0" w:color="auto"/>
            <w:right w:val="none" w:sz="0" w:space="0" w:color="auto"/>
          </w:divBdr>
        </w:div>
      </w:divsChild>
    </w:div>
    <w:div w:id="1067411619">
      <w:bodyDiv w:val="1"/>
      <w:marLeft w:val="0"/>
      <w:marRight w:val="0"/>
      <w:marTop w:val="0"/>
      <w:marBottom w:val="0"/>
      <w:divBdr>
        <w:top w:val="none" w:sz="0" w:space="0" w:color="auto"/>
        <w:left w:val="none" w:sz="0" w:space="0" w:color="auto"/>
        <w:bottom w:val="none" w:sz="0" w:space="0" w:color="auto"/>
        <w:right w:val="none" w:sz="0" w:space="0" w:color="auto"/>
      </w:divBdr>
      <w:divsChild>
        <w:div w:id="1794713845">
          <w:marLeft w:val="480"/>
          <w:marRight w:val="0"/>
          <w:marTop w:val="0"/>
          <w:marBottom w:val="0"/>
          <w:divBdr>
            <w:top w:val="none" w:sz="0" w:space="0" w:color="auto"/>
            <w:left w:val="none" w:sz="0" w:space="0" w:color="auto"/>
            <w:bottom w:val="none" w:sz="0" w:space="0" w:color="auto"/>
            <w:right w:val="none" w:sz="0" w:space="0" w:color="auto"/>
          </w:divBdr>
        </w:div>
        <w:div w:id="1405908430">
          <w:marLeft w:val="480"/>
          <w:marRight w:val="0"/>
          <w:marTop w:val="0"/>
          <w:marBottom w:val="0"/>
          <w:divBdr>
            <w:top w:val="none" w:sz="0" w:space="0" w:color="auto"/>
            <w:left w:val="none" w:sz="0" w:space="0" w:color="auto"/>
            <w:bottom w:val="none" w:sz="0" w:space="0" w:color="auto"/>
            <w:right w:val="none" w:sz="0" w:space="0" w:color="auto"/>
          </w:divBdr>
        </w:div>
        <w:div w:id="1400906062">
          <w:marLeft w:val="480"/>
          <w:marRight w:val="0"/>
          <w:marTop w:val="0"/>
          <w:marBottom w:val="0"/>
          <w:divBdr>
            <w:top w:val="none" w:sz="0" w:space="0" w:color="auto"/>
            <w:left w:val="none" w:sz="0" w:space="0" w:color="auto"/>
            <w:bottom w:val="none" w:sz="0" w:space="0" w:color="auto"/>
            <w:right w:val="none" w:sz="0" w:space="0" w:color="auto"/>
          </w:divBdr>
        </w:div>
        <w:div w:id="664820231">
          <w:marLeft w:val="480"/>
          <w:marRight w:val="0"/>
          <w:marTop w:val="0"/>
          <w:marBottom w:val="0"/>
          <w:divBdr>
            <w:top w:val="none" w:sz="0" w:space="0" w:color="auto"/>
            <w:left w:val="none" w:sz="0" w:space="0" w:color="auto"/>
            <w:bottom w:val="none" w:sz="0" w:space="0" w:color="auto"/>
            <w:right w:val="none" w:sz="0" w:space="0" w:color="auto"/>
          </w:divBdr>
        </w:div>
        <w:div w:id="796870106">
          <w:marLeft w:val="480"/>
          <w:marRight w:val="0"/>
          <w:marTop w:val="0"/>
          <w:marBottom w:val="0"/>
          <w:divBdr>
            <w:top w:val="none" w:sz="0" w:space="0" w:color="auto"/>
            <w:left w:val="none" w:sz="0" w:space="0" w:color="auto"/>
            <w:bottom w:val="none" w:sz="0" w:space="0" w:color="auto"/>
            <w:right w:val="none" w:sz="0" w:space="0" w:color="auto"/>
          </w:divBdr>
        </w:div>
        <w:div w:id="359283072">
          <w:marLeft w:val="480"/>
          <w:marRight w:val="0"/>
          <w:marTop w:val="0"/>
          <w:marBottom w:val="0"/>
          <w:divBdr>
            <w:top w:val="none" w:sz="0" w:space="0" w:color="auto"/>
            <w:left w:val="none" w:sz="0" w:space="0" w:color="auto"/>
            <w:bottom w:val="none" w:sz="0" w:space="0" w:color="auto"/>
            <w:right w:val="none" w:sz="0" w:space="0" w:color="auto"/>
          </w:divBdr>
        </w:div>
        <w:div w:id="908198190">
          <w:marLeft w:val="480"/>
          <w:marRight w:val="0"/>
          <w:marTop w:val="0"/>
          <w:marBottom w:val="0"/>
          <w:divBdr>
            <w:top w:val="none" w:sz="0" w:space="0" w:color="auto"/>
            <w:left w:val="none" w:sz="0" w:space="0" w:color="auto"/>
            <w:bottom w:val="none" w:sz="0" w:space="0" w:color="auto"/>
            <w:right w:val="none" w:sz="0" w:space="0" w:color="auto"/>
          </w:divBdr>
        </w:div>
        <w:div w:id="1627004945">
          <w:marLeft w:val="480"/>
          <w:marRight w:val="0"/>
          <w:marTop w:val="0"/>
          <w:marBottom w:val="0"/>
          <w:divBdr>
            <w:top w:val="none" w:sz="0" w:space="0" w:color="auto"/>
            <w:left w:val="none" w:sz="0" w:space="0" w:color="auto"/>
            <w:bottom w:val="none" w:sz="0" w:space="0" w:color="auto"/>
            <w:right w:val="none" w:sz="0" w:space="0" w:color="auto"/>
          </w:divBdr>
        </w:div>
      </w:divsChild>
    </w:div>
    <w:div w:id="1226719069">
      <w:bodyDiv w:val="1"/>
      <w:marLeft w:val="0"/>
      <w:marRight w:val="0"/>
      <w:marTop w:val="0"/>
      <w:marBottom w:val="0"/>
      <w:divBdr>
        <w:top w:val="none" w:sz="0" w:space="0" w:color="auto"/>
        <w:left w:val="none" w:sz="0" w:space="0" w:color="auto"/>
        <w:bottom w:val="none" w:sz="0" w:space="0" w:color="auto"/>
        <w:right w:val="none" w:sz="0" w:space="0" w:color="auto"/>
      </w:divBdr>
    </w:div>
    <w:div w:id="1415198748">
      <w:bodyDiv w:val="1"/>
      <w:marLeft w:val="0"/>
      <w:marRight w:val="0"/>
      <w:marTop w:val="0"/>
      <w:marBottom w:val="0"/>
      <w:divBdr>
        <w:top w:val="none" w:sz="0" w:space="0" w:color="auto"/>
        <w:left w:val="none" w:sz="0" w:space="0" w:color="auto"/>
        <w:bottom w:val="none" w:sz="0" w:space="0" w:color="auto"/>
        <w:right w:val="none" w:sz="0" w:space="0" w:color="auto"/>
      </w:divBdr>
      <w:divsChild>
        <w:div w:id="330253104">
          <w:marLeft w:val="480"/>
          <w:marRight w:val="0"/>
          <w:marTop w:val="0"/>
          <w:marBottom w:val="0"/>
          <w:divBdr>
            <w:top w:val="none" w:sz="0" w:space="0" w:color="auto"/>
            <w:left w:val="none" w:sz="0" w:space="0" w:color="auto"/>
            <w:bottom w:val="none" w:sz="0" w:space="0" w:color="auto"/>
            <w:right w:val="none" w:sz="0" w:space="0" w:color="auto"/>
          </w:divBdr>
        </w:div>
        <w:div w:id="35544541">
          <w:marLeft w:val="480"/>
          <w:marRight w:val="0"/>
          <w:marTop w:val="0"/>
          <w:marBottom w:val="0"/>
          <w:divBdr>
            <w:top w:val="none" w:sz="0" w:space="0" w:color="auto"/>
            <w:left w:val="none" w:sz="0" w:space="0" w:color="auto"/>
            <w:bottom w:val="none" w:sz="0" w:space="0" w:color="auto"/>
            <w:right w:val="none" w:sz="0" w:space="0" w:color="auto"/>
          </w:divBdr>
        </w:div>
        <w:div w:id="1440023646">
          <w:marLeft w:val="480"/>
          <w:marRight w:val="0"/>
          <w:marTop w:val="0"/>
          <w:marBottom w:val="0"/>
          <w:divBdr>
            <w:top w:val="none" w:sz="0" w:space="0" w:color="auto"/>
            <w:left w:val="none" w:sz="0" w:space="0" w:color="auto"/>
            <w:bottom w:val="none" w:sz="0" w:space="0" w:color="auto"/>
            <w:right w:val="none" w:sz="0" w:space="0" w:color="auto"/>
          </w:divBdr>
        </w:div>
        <w:div w:id="342248236">
          <w:marLeft w:val="480"/>
          <w:marRight w:val="0"/>
          <w:marTop w:val="0"/>
          <w:marBottom w:val="0"/>
          <w:divBdr>
            <w:top w:val="none" w:sz="0" w:space="0" w:color="auto"/>
            <w:left w:val="none" w:sz="0" w:space="0" w:color="auto"/>
            <w:bottom w:val="none" w:sz="0" w:space="0" w:color="auto"/>
            <w:right w:val="none" w:sz="0" w:space="0" w:color="auto"/>
          </w:divBdr>
        </w:div>
      </w:divsChild>
    </w:div>
    <w:div w:id="1487362178">
      <w:bodyDiv w:val="1"/>
      <w:marLeft w:val="0"/>
      <w:marRight w:val="0"/>
      <w:marTop w:val="0"/>
      <w:marBottom w:val="0"/>
      <w:divBdr>
        <w:top w:val="none" w:sz="0" w:space="0" w:color="auto"/>
        <w:left w:val="none" w:sz="0" w:space="0" w:color="auto"/>
        <w:bottom w:val="none" w:sz="0" w:space="0" w:color="auto"/>
        <w:right w:val="none" w:sz="0" w:space="0" w:color="auto"/>
      </w:divBdr>
    </w:div>
    <w:div w:id="1581216867">
      <w:bodyDiv w:val="1"/>
      <w:marLeft w:val="0"/>
      <w:marRight w:val="0"/>
      <w:marTop w:val="0"/>
      <w:marBottom w:val="0"/>
      <w:divBdr>
        <w:top w:val="none" w:sz="0" w:space="0" w:color="auto"/>
        <w:left w:val="none" w:sz="0" w:space="0" w:color="auto"/>
        <w:bottom w:val="none" w:sz="0" w:space="0" w:color="auto"/>
        <w:right w:val="none" w:sz="0" w:space="0" w:color="auto"/>
      </w:divBdr>
      <w:divsChild>
        <w:div w:id="136841898">
          <w:marLeft w:val="480"/>
          <w:marRight w:val="0"/>
          <w:marTop w:val="0"/>
          <w:marBottom w:val="0"/>
          <w:divBdr>
            <w:top w:val="none" w:sz="0" w:space="0" w:color="auto"/>
            <w:left w:val="none" w:sz="0" w:space="0" w:color="auto"/>
            <w:bottom w:val="none" w:sz="0" w:space="0" w:color="auto"/>
            <w:right w:val="none" w:sz="0" w:space="0" w:color="auto"/>
          </w:divBdr>
        </w:div>
        <w:div w:id="556818392">
          <w:marLeft w:val="480"/>
          <w:marRight w:val="0"/>
          <w:marTop w:val="0"/>
          <w:marBottom w:val="0"/>
          <w:divBdr>
            <w:top w:val="none" w:sz="0" w:space="0" w:color="auto"/>
            <w:left w:val="none" w:sz="0" w:space="0" w:color="auto"/>
            <w:bottom w:val="none" w:sz="0" w:space="0" w:color="auto"/>
            <w:right w:val="none" w:sz="0" w:space="0" w:color="auto"/>
          </w:divBdr>
        </w:div>
        <w:div w:id="1759867773">
          <w:marLeft w:val="480"/>
          <w:marRight w:val="0"/>
          <w:marTop w:val="0"/>
          <w:marBottom w:val="0"/>
          <w:divBdr>
            <w:top w:val="none" w:sz="0" w:space="0" w:color="auto"/>
            <w:left w:val="none" w:sz="0" w:space="0" w:color="auto"/>
            <w:bottom w:val="none" w:sz="0" w:space="0" w:color="auto"/>
            <w:right w:val="none" w:sz="0" w:space="0" w:color="auto"/>
          </w:divBdr>
        </w:div>
        <w:div w:id="1348561015">
          <w:marLeft w:val="480"/>
          <w:marRight w:val="0"/>
          <w:marTop w:val="0"/>
          <w:marBottom w:val="0"/>
          <w:divBdr>
            <w:top w:val="none" w:sz="0" w:space="0" w:color="auto"/>
            <w:left w:val="none" w:sz="0" w:space="0" w:color="auto"/>
            <w:bottom w:val="none" w:sz="0" w:space="0" w:color="auto"/>
            <w:right w:val="none" w:sz="0" w:space="0" w:color="auto"/>
          </w:divBdr>
        </w:div>
        <w:div w:id="779691142">
          <w:marLeft w:val="480"/>
          <w:marRight w:val="0"/>
          <w:marTop w:val="0"/>
          <w:marBottom w:val="0"/>
          <w:divBdr>
            <w:top w:val="none" w:sz="0" w:space="0" w:color="auto"/>
            <w:left w:val="none" w:sz="0" w:space="0" w:color="auto"/>
            <w:bottom w:val="none" w:sz="0" w:space="0" w:color="auto"/>
            <w:right w:val="none" w:sz="0" w:space="0" w:color="auto"/>
          </w:divBdr>
        </w:div>
        <w:div w:id="1014109431">
          <w:marLeft w:val="480"/>
          <w:marRight w:val="0"/>
          <w:marTop w:val="0"/>
          <w:marBottom w:val="0"/>
          <w:divBdr>
            <w:top w:val="none" w:sz="0" w:space="0" w:color="auto"/>
            <w:left w:val="none" w:sz="0" w:space="0" w:color="auto"/>
            <w:bottom w:val="none" w:sz="0" w:space="0" w:color="auto"/>
            <w:right w:val="none" w:sz="0" w:space="0" w:color="auto"/>
          </w:divBdr>
        </w:div>
        <w:div w:id="2072148162">
          <w:marLeft w:val="480"/>
          <w:marRight w:val="0"/>
          <w:marTop w:val="0"/>
          <w:marBottom w:val="0"/>
          <w:divBdr>
            <w:top w:val="none" w:sz="0" w:space="0" w:color="auto"/>
            <w:left w:val="none" w:sz="0" w:space="0" w:color="auto"/>
            <w:bottom w:val="none" w:sz="0" w:space="0" w:color="auto"/>
            <w:right w:val="none" w:sz="0" w:space="0" w:color="auto"/>
          </w:divBdr>
        </w:div>
        <w:div w:id="1591163240">
          <w:marLeft w:val="480"/>
          <w:marRight w:val="0"/>
          <w:marTop w:val="0"/>
          <w:marBottom w:val="0"/>
          <w:divBdr>
            <w:top w:val="none" w:sz="0" w:space="0" w:color="auto"/>
            <w:left w:val="none" w:sz="0" w:space="0" w:color="auto"/>
            <w:bottom w:val="none" w:sz="0" w:space="0" w:color="auto"/>
            <w:right w:val="none" w:sz="0" w:space="0" w:color="auto"/>
          </w:divBdr>
        </w:div>
        <w:div w:id="1498617531">
          <w:marLeft w:val="480"/>
          <w:marRight w:val="0"/>
          <w:marTop w:val="0"/>
          <w:marBottom w:val="0"/>
          <w:divBdr>
            <w:top w:val="none" w:sz="0" w:space="0" w:color="auto"/>
            <w:left w:val="none" w:sz="0" w:space="0" w:color="auto"/>
            <w:bottom w:val="none" w:sz="0" w:space="0" w:color="auto"/>
            <w:right w:val="none" w:sz="0" w:space="0" w:color="auto"/>
          </w:divBdr>
        </w:div>
      </w:divsChild>
    </w:div>
    <w:div w:id="1625623694">
      <w:bodyDiv w:val="1"/>
      <w:marLeft w:val="0"/>
      <w:marRight w:val="0"/>
      <w:marTop w:val="0"/>
      <w:marBottom w:val="0"/>
      <w:divBdr>
        <w:top w:val="none" w:sz="0" w:space="0" w:color="auto"/>
        <w:left w:val="none" w:sz="0" w:space="0" w:color="auto"/>
        <w:bottom w:val="none" w:sz="0" w:space="0" w:color="auto"/>
        <w:right w:val="none" w:sz="0" w:space="0" w:color="auto"/>
      </w:divBdr>
    </w:div>
    <w:div w:id="1840264994">
      <w:bodyDiv w:val="1"/>
      <w:marLeft w:val="0"/>
      <w:marRight w:val="0"/>
      <w:marTop w:val="0"/>
      <w:marBottom w:val="0"/>
      <w:divBdr>
        <w:top w:val="none" w:sz="0" w:space="0" w:color="auto"/>
        <w:left w:val="none" w:sz="0" w:space="0" w:color="auto"/>
        <w:bottom w:val="none" w:sz="0" w:space="0" w:color="auto"/>
        <w:right w:val="none" w:sz="0" w:space="0" w:color="auto"/>
      </w:divBdr>
    </w:div>
    <w:div w:id="1848136553">
      <w:bodyDiv w:val="1"/>
      <w:marLeft w:val="0"/>
      <w:marRight w:val="0"/>
      <w:marTop w:val="0"/>
      <w:marBottom w:val="0"/>
      <w:divBdr>
        <w:top w:val="none" w:sz="0" w:space="0" w:color="auto"/>
        <w:left w:val="none" w:sz="0" w:space="0" w:color="auto"/>
        <w:bottom w:val="none" w:sz="0" w:space="0" w:color="auto"/>
        <w:right w:val="none" w:sz="0" w:space="0" w:color="auto"/>
      </w:divBdr>
    </w:div>
    <w:div w:id="1958095985">
      <w:bodyDiv w:val="1"/>
      <w:marLeft w:val="0"/>
      <w:marRight w:val="0"/>
      <w:marTop w:val="0"/>
      <w:marBottom w:val="0"/>
      <w:divBdr>
        <w:top w:val="none" w:sz="0" w:space="0" w:color="auto"/>
        <w:left w:val="none" w:sz="0" w:space="0" w:color="auto"/>
        <w:bottom w:val="none" w:sz="0" w:space="0" w:color="auto"/>
        <w:right w:val="none" w:sz="0" w:space="0" w:color="auto"/>
      </w:divBdr>
    </w:div>
    <w:div w:id="2040624019">
      <w:bodyDiv w:val="1"/>
      <w:marLeft w:val="0"/>
      <w:marRight w:val="0"/>
      <w:marTop w:val="0"/>
      <w:marBottom w:val="0"/>
      <w:divBdr>
        <w:top w:val="none" w:sz="0" w:space="0" w:color="auto"/>
        <w:left w:val="none" w:sz="0" w:space="0" w:color="auto"/>
        <w:bottom w:val="none" w:sz="0" w:space="0" w:color="auto"/>
        <w:right w:val="none" w:sz="0" w:space="0" w:color="auto"/>
      </w:divBdr>
      <w:divsChild>
        <w:div w:id="1341738812">
          <w:marLeft w:val="480"/>
          <w:marRight w:val="0"/>
          <w:marTop w:val="0"/>
          <w:marBottom w:val="0"/>
          <w:divBdr>
            <w:top w:val="none" w:sz="0" w:space="0" w:color="auto"/>
            <w:left w:val="none" w:sz="0" w:space="0" w:color="auto"/>
            <w:bottom w:val="none" w:sz="0" w:space="0" w:color="auto"/>
            <w:right w:val="none" w:sz="0" w:space="0" w:color="auto"/>
          </w:divBdr>
        </w:div>
        <w:div w:id="1312980904">
          <w:marLeft w:val="480"/>
          <w:marRight w:val="0"/>
          <w:marTop w:val="0"/>
          <w:marBottom w:val="0"/>
          <w:divBdr>
            <w:top w:val="none" w:sz="0" w:space="0" w:color="auto"/>
            <w:left w:val="none" w:sz="0" w:space="0" w:color="auto"/>
            <w:bottom w:val="none" w:sz="0" w:space="0" w:color="auto"/>
            <w:right w:val="none" w:sz="0" w:space="0" w:color="auto"/>
          </w:divBdr>
        </w:div>
        <w:div w:id="1873492602">
          <w:marLeft w:val="480"/>
          <w:marRight w:val="0"/>
          <w:marTop w:val="0"/>
          <w:marBottom w:val="0"/>
          <w:divBdr>
            <w:top w:val="none" w:sz="0" w:space="0" w:color="auto"/>
            <w:left w:val="none" w:sz="0" w:space="0" w:color="auto"/>
            <w:bottom w:val="none" w:sz="0" w:space="0" w:color="auto"/>
            <w:right w:val="none" w:sz="0" w:space="0" w:color="auto"/>
          </w:divBdr>
        </w:div>
        <w:div w:id="50689858">
          <w:marLeft w:val="480"/>
          <w:marRight w:val="0"/>
          <w:marTop w:val="0"/>
          <w:marBottom w:val="0"/>
          <w:divBdr>
            <w:top w:val="none" w:sz="0" w:space="0" w:color="auto"/>
            <w:left w:val="none" w:sz="0" w:space="0" w:color="auto"/>
            <w:bottom w:val="none" w:sz="0" w:space="0" w:color="auto"/>
            <w:right w:val="none" w:sz="0" w:space="0" w:color="auto"/>
          </w:divBdr>
        </w:div>
        <w:div w:id="1790852481">
          <w:marLeft w:val="480"/>
          <w:marRight w:val="0"/>
          <w:marTop w:val="0"/>
          <w:marBottom w:val="0"/>
          <w:divBdr>
            <w:top w:val="none" w:sz="0" w:space="0" w:color="auto"/>
            <w:left w:val="none" w:sz="0" w:space="0" w:color="auto"/>
            <w:bottom w:val="none" w:sz="0" w:space="0" w:color="auto"/>
            <w:right w:val="none" w:sz="0" w:space="0" w:color="auto"/>
          </w:divBdr>
        </w:div>
        <w:div w:id="658391243">
          <w:marLeft w:val="480"/>
          <w:marRight w:val="0"/>
          <w:marTop w:val="0"/>
          <w:marBottom w:val="0"/>
          <w:divBdr>
            <w:top w:val="none" w:sz="0" w:space="0" w:color="auto"/>
            <w:left w:val="none" w:sz="0" w:space="0" w:color="auto"/>
            <w:bottom w:val="none" w:sz="0" w:space="0" w:color="auto"/>
            <w:right w:val="none" w:sz="0" w:space="0" w:color="auto"/>
          </w:divBdr>
        </w:div>
        <w:div w:id="43914441">
          <w:marLeft w:val="480"/>
          <w:marRight w:val="0"/>
          <w:marTop w:val="0"/>
          <w:marBottom w:val="0"/>
          <w:divBdr>
            <w:top w:val="none" w:sz="0" w:space="0" w:color="auto"/>
            <w:left w:val="none" w:sz="0" w:space="0" w:color="auto"/>
            <w:bottom w:val="none" w:sz="0" w:space="0" w:color="auto"/>
            <w:right w:val="none" w:sz="0" w:space="0" w:color="auto"/>
          </w:divBdr>
        </w:div>
        <w:div w:id="1230191246">
          <w:marLeft w:val="480"/>
          <w:marRight w:val="0"/>
          <w:marTop w:val="0"/>
          <w:marBottom w:val="0"/>
          <w:divBdr>
            <w:top w:val="none" w:sz="0" w:space="0" w:color="auto"/>
            <w:left w:val="none" w:sz="0" w:space="0" w:color="auto"/>
            <w:bottom w:val="none" w:sz="0" w:space="0" w:color="auto"/>
            <w:right w:val="none" w:sz="0" w:space="0" w:color="auto"/>
          </w:divBdr>
        </w:div>
        <w:div w:id="196349037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678466-3C05-449E-BA1B-784277B48907}">
  <we:reference id="wa104382081" version="1.55.1.0" store="en-US" storeType="OMEX"/>
  <we:alternateReferences>
    <we:reference id="WA104382081" version="1.55.1.0" store="WA104382081" storeType="OMEX"/>
  </we:alternateReferences>
  <we:properties>
    <we:property name="MENDELEY_CITATIONS" value="[{&quot;citationID&quot;:&quot;MENDELEY_CITATION_9858dda6-58bf-4bc5-bb7e-20b32cce6e12&quot;,&quot;properties&quot;:{&quot;noteIndex&quot;:0},&quot;isEdited&quot;:false,&quot;manualOverride&quot;:{&quot;isManuallyOverridden&quot;:false,&quot;citeprocText&quot;:&quot;(Yaswirman, 2018)&quot;,&quot;manualOverrideText&quot;:&quot;&quot;},&quot;citationTag&quot;:&quot;MENDELEY_CITATION_v3_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&quot;,&quot;citationItems&quot;:[{&quot;id&quot;:&quot;87831711-27d0-33e4-a642-52aa0132be2e&quot;,&quot;itemData&quot;:{&quot;type&quot;:&quot;book&quot;,&quot;id&quot;:&quot;87831711-27d0-33e4-a642-52aa0132be2e&quot;,&quot;title&quot;:&quot;Hukum Keluarga Adat Dan Islam&quot;,&quot;author&quot;:[{&quot;family&quot;:&quot;Yaswirman&quot;,&quot;given&quot;:&quot;&quot;,&quot;parse-names&quot;:false,&quot;dropping-particle&quot;:&quot;&quot;,&quot;non-dropping-particle&quot;:&quot;&quot;}],&quot;issued&quot;:{&quot;date-parts&quot;:[[2018]]},&quot;publisher&quot;:&quot;Padang : Andalas University&quot;,&quot;container-title-short&quot;:&quot;&quot;},&quot;isTemporary&quot;:false}]},{&quot;citationID&quot;:&quot;MENDELEY_CITATION_a6cd4f37-3fd1-4632-88af-89ff6a6bfe3a&quot;,&quot;properties&quot;:{&quot;noteIndex&quot;:0},&quot;isEdited&quot;:false,&quot;manualOverride&quot;:{&quot;isManuallyOverridden&quot;:false,&quot;citeprocText&quot;:&quot;(Yaswirman, 2018)&quot;,&quot;manualOverrideText&quot;:&quot;&quot;},&quot;citationTag&quot;:&quot;MENDELEY_CITATION_v3_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&quot;,&quot;citationItems&quot;:[{&quot;id&quot;:&quot;87831711-27d0-33e4-a642-52aa0132be2e&quot;,&quot;itemData&quot;:{&quot;type&quot;:&quot;book&quot;,&quot;id&quot;:&quot;87831711-27d0-33e4-a642-52aa0132be2e&quot;,&quot;title&quot;:&quot;Hukum Keluarga Adat Dan Islam&quot;,&quot;author&quot;:[{&quot;family&quot;:&quot;Yaswirman&quot;,&quot;given&quot;:&quot;&quot;,&quot;parse-names&quot;:false,&quot;dropping-particle&quot;:&quot;&quot;,&quot;non-dropping-particle&quot;:&quot;&quot;}],&quot;issued&quot;:{&quot;date-parts&quot;:[[2018]]},&quot;publisher&quot;:&quot;Padang : Andalas University&quot;,&quot;container-title-short&quot;:&quot;&quot;},&quot;isTemporary&quot;:false}]},{&quot;citationID&quot;:&quot;MENDELEY_CITATION_e66daeb8-0d90-43cf-817f-c8ef771a7697&quot;,&quot;properties&quot;:{&quot;noteIndex&quot;:0},&quot;isEdited&quot;:false,&quot;manualOverride&quot;:{&quot;isManuallyOverridden&quot;:false,&quot;citeprocText&quot;:&quot;(Rahmi et al., 2023)&quot;,&quot;manualOverrideText&quot;:&quot;&quot;},&quot;citationTag&quot;:&quot;MENDELEY_CITATION_v3_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&quot;,&quot;citationItems&quot;:[{&quot;id&quot;:&quot;d6967463-6fe7-3cd0-918c-8344acbca342&quot;,&quot;itemData&quot;:{&quot;type&quot;:&quot;article-journal&quot;,&quot;id&quot;:&quot;d6967463-6fe7-3cd0-918c-8344acbca342&quot;,&quot;title&quot;:&quot;Penyelesaian Sengketa Tanah Harta Pusako Tinggi Terhadap Ahli Waris Yang Punah Melalui Niniak Mamak Nan Salapan Di Nagari Ampalu Kabupaten Lima Puluh Kota Sumatra Barat&quot;,&quot;author&quot;:[{&quot;family&quot;:&quot;Rahmi&quot;,&quot;given&quot;:&quot;Sonanda&quot;,&quot;parse-names&quot;:false,&quot;dropping-particle&quot;:&quot;&quot;,&quot;non-dropping-particle&quot;:&quot;&quot;},{&quot;family&quot;:&quot;Syuryani&quot;,&quot;given&quot;:&quot;Syuryani&quot;,&quot;parse-names&quot;:false,&quot;dropping-particle&quot;:&quot;&quot;,&quot;non-dropping-particle&quot;:&quot;&quot;},{&quot;family&quot;:&quot;Jasman&quot;,&quot;given&quot;:&quot;Nazar&quot;,&quot;parse-names&quot;:false,&quot;dropping-particle&quot;:&quot;&quot;,&quot;non-dropping-particle&quot;:&quot;&quot;}],&quot;container-title&quot;:&quot;Law, Development &amp; Justice Review&quot;,&quot;ISSN&quot;:&quot;2655-1942&quot;,&quot;issued&quot;:{&quot;date-parts&quot;:[[2023]]},&quot;page&quot;:&quot;147-165&quot;,&quot;publisher&quot;:&quot;Fakultas Hukum Universitas Diponegoro.&quot;,&quot;issue&quot;:&quot;2&quot;,&quot;volume&quot;:&quot;6&quot;,&quot;container-title-short&quot;:&quot;&quot;},&quot;isTemporary&quot;:false}]},{&quot;citationID&quot;:&quot;MENDELEY_CITATION_166ad5cf-9ca6-4c34-bf8e-7e441413df3c&quot;,&quot;properties&quot;:{&quot;noteIndex&quot;:0},&quot;isEdited&quot;:false,&quot;manualOverride&quot;:{&quot;isManuallyOverridden&quot;:false,&quot;citeprocText&quot;:&quot;(Anjangsari &amp;#38; Santoso, 2022; Purba &amp;#38; Idham, 2021)&quot;,&quot;manualOverrideText&quot;:&quot;&quot;},&quot;citationTag&quot;:&quot;MENDELEY_CITATION_v3_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&quot;,&quot;citationItems&quot;:[{&quot;id&quot;:&quot;dc89234d-e373-35e7-9e1a-8fab0a138b82&quot;,&quot;itemData&quot;:{&quot;type&quot;:&quot;article-journal&quot;,&quot;id&quot;:&quot;dc89234d-e373-35e7-9e1a-8fab0a138b82&quot;,&quot;title&quot;:&quot;Tinjauan Terhadap Perbuatan Melawan Hukum Notaris dalam Pembuatan Akta&quot;,&quot;author&quot;:[{&quot;family&quot;:&quot;Anjangsari&quot;,&quot;given&quot;:&quot;Sita Sesaria&quot;,&quot;parse-names&quot;:false,&quot;dropping-particle&quot;:&quot;&quot;,&quot;non-dropping-particle&quot;:&quot;&quot;},{&quot;family&quot;:&quot;Santoso&quot;,&quot;given&quot;:&quot;Budi&quot;,&quot;parse-names&quot;:false,&quot;dropping-particle&quot;:&quot;&quot;,&quot;non-dropping-particle&quot;:&quot;&quot;}],&quot;container-title&quot;:&quot;Notarius&quot;,&quot;ISSN&quot;:&quot;2686-2425&quot;,&quot;issued&quot;:{&quot;date-parts&quot;:[[2022]]},&quot;page&quot;:&quot;515-530&quot;,&quot;publisher&quot;:&quot;Program Studi Magister Kenotariatan, Fakultas Hukum, Universitas Diponegoro&quot;,&quot;issue&quot;:&quot;1&quot;,&quot;volume&quot;:&quot;17&quot;,&quot;container-title-short&quot;:&quot;&quot;},&quot;isTemporary&quot;:false},{&quot;id&quot;:&quot;09a68278-0b1a-3b88-93a4-44cd488f2d2a&quot;,&quot;itemData&quot;:{&quot;type&quot;:&quot;article-journal&quot;,&quot;id&quot;:&quot;09a68278-0b1a-3b88-93a4-44cd488f2d2a&quot;,&quot;title&quot;:&quot;Analisis Hukum alih fungsi Tanah pertanian menjadi pembangunan Pemukiman dan Perumahan&quot;,&quot;author&quot;:[{&quot;family&quot;:&quot;Purba&quot;,&quot;given&quot;:&quot;Master Sahat&quot;,&quot;parse-names&quot;:false,&quot;dropping-particle&quot;:&quot;&quot;,&quot;non-dropping-particle&quot;:&quot;&quot;},{&quot;family&quot;:&quot;Idham&quot;,&quot;given&quot;:&quot;Idham&quot;,&quot;parse-names&quot;:false,&quot;dropping-particle&quot;:&quot;&quot;,&quot;non-dropping-particle&quot;:&quot;&quot;}],&quot;container-title&quot;:&quot;ARBITER: Jurnal Ilmiah Magister Hukum&quot;,&quot;ISSN&quot;:&quot;2722-1865&quot;,&quot;issued&quot;:{&quot;date-parts&quot;:[[2021]]},&quot;page&quot;:&quot;151-161&quot;,&quot;issue&quot;:&quot;2&quot;,&quot;volume&quot;:&quot;3&quot;,&quot;container-title-short&quot;:&quot;&quot;},&quot;isTemporary&quot;:false}]},{&quot;citationID&quot;:&quot;MENDELEY_CITATION_6af560cc-bf43-440a-b404-898fcaf7e760&quot;,&quot;properties&quot;:{&quot;noteIndex&quot;:0},&quot;isEdited&quot;:false,&quot;manualOverride&quot;:{&quot;isManuallyOverridden&quot;:false,&quot;citeprocText&quot;:&quot;(Putri, 2023)&quot;,&quot;manualOverrideText&quot;:&quot;&quot;},&quot;citationTag&quot;:&quot;MENDELEY_CITATION_v3_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&quot;,&quot;citationItems&quot;:[{&quot;id&quot;:&quot;7d61b5ef-9fbe-382a-a7ad-d0cf092ddf6b&quot;,&quot;itemData&quot;:{&quot;type&quot;:&quot;article-journal&quot;,&quot;id&quot;:&quot;7d61b5ef-9fbe-382a-a7ad-d0cf092ddf6b&quot;,&quot;title&quot;:&quot;Kepastian Hukum Keputusan Pemegang Saham Dengan Metode Circular Resolution Dalam Penggantian Direksi Perseroan Terbatas&quot;,&quot;author&quot;:[{&quot;family&quot;:&quot;Putri&quot;,&quot;given&quot;:&quot;Inzafani Rahman&quot;,&quot;parse-names&quot;:false,&quot;dropping-particle&quot;:&quot;&quot;,&quot;non-dropping-particle&quot;:&quot;&quot;}],&quot;container-title&quot;:&quot;Jurnal Multidisiplin Indonesia&quot;,&quot;ISSN&quot;:&quot;2963-2900&quot;,&quot;issued&quot;:{&quot;date-parts&quot;:[[2023]]},&quot;page&quot;:&quot;2972-3002&quot;,&quot;issue&quot;:&quot;9&quot;,&quot;volume&quot;:&quot;2&quot;,&quot;container-title-short&quot;:&quot;&quot;},&quot;isTemporary&quot;:false}]},{&quot;citationID&quot;:&quot;MENDELEY_CITATION_f248c0c9-7e1a-4f82-86f4-8b250be67fef&quot;,&quot;properties&quot;:{&quot;noteIndex&quot;:0},&quot;isEdited&quot;:false,&quot;manualOverride&quot;:{&quot;isManuallyOverridden&quot;:false,&quot;citeprocText&quot;:&quot;(Rachmat, 2023)&quot;,&quot;manualOverrideText&quot;:&quot;&quot;},&quot;citationTag&quot;:&quot;MENDELEY_CITATION_v3_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&quot;,&quot;citationItems&quot;:[{&quot;id&quot;:&quot;6e8ce36a-f290-369b-92e4-05ae0b23e3ab&quot;,&quot;itemData&quot;:{&quot;type&quot;:&quot;article-journal&quot;,&quot;id&quot;:&quot;6e8ce36a-f290-369b-92e4-05ae0b23e3ab&quot;,&quot;title&quot;:&quot;Sistem Hukum Adat Dayak Mualang Butang Dalam Kajian Aspek Hukum Dan Budaya&quot;,&quot;author&quot;:[{&quot;family&quot;:&quot;Rachmat&quot;,&quot;given&quot;:&quot;Lidya Imelda&quot;,&quot;parse-names&quot;:false,&quot;dropping-particle&quot;:&quot;&quot;,&quot;non-dropping-particle&quot;:&quot;&quot;}],&quot;container-title&quot;:&quot;Jurnal Hukum Dan HAM Wara Sains&quot;,&quot;issued&quot;:{&quot;date-parts&quot;:[[2023]]},&quot;page&quot;:&quot;1017-1023&quot;,&quot;volume&quot;:&quot;2&quot;,&quot;container-title-short&quot;:&quot;&quot;},&quot;isTemporary&quot;:false}]},{&quot;citationID&quot;:&quot;MENDELEY_CITATION_87727583-ca71-4bae-a5a7-b22d2e2ef31c&quot;,&quot;properties&quot;:{&quot;noteIndex&quot;:0},&quot;isEdited&quot;:false,&quot;manualOverride&quot;:{&quot;isManuallyOverridden&quot;:false,&quot;citeprocText&quot;:&quot;(Widiatmoko et al., 2023)&quot;,&quot;manualOverrideText&quot;:&quot;&quot;},&quot;citationTag&quot;:&quot;MENDELEY_CITATION_v3_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&quot;,&quot;citationItems&quot;:[{&quot;id&quot;:&quot;7c4a2629-2948-33aa-b0fa-cbe1e4472e8f&quot;,&quot;itemData&quot;:{&quot;type&quot;:&quot;article-journal&quot;,&quot;id&quot;:&quot;7c4a2629-2948-33aa-b0fa-cbe1e4472e8f&quot;,&quot;title&quot;:&quot;Pewarisan Tradisional dalam Masyarakat Muslim: Analisis Hukum Adat Suku Tengger dari Perspektif Islam&quot;,&quot;author&quot;:[{&quot;family&quot;:&quot;Widiatmoko&quot;,&quot;given&quot;:&quot;Kukuh&quot;,&quot;parse-names&quot;:false,&quot;dropping-particle&quot;:&quot;&quot;,&quot;non-dropping-particle&quot;:&quot;&quot;},{&quot;family&quot;:&quot;Bilalu&quot;,&quot;given&quot;:&quot;Naskur&quot;,&quot;parse-names&quot;:false,&quot;dropping-particle&quot;:&quot;&quot;,&quot;non-dropping-particle&quot;:&quot;&quot;},{&quot;family&quot;:&quot;Lamaluta&quot;,&quot;given&quot;:&quot;Fani&quot;,&quot;parse-names&quot;:false,&quot;dropping-particle&quot;:&quot;&quot;,&quot;non-dropping-particle&quot;:&quot;&quot;}],&quot;container-title&quot;:&quot;Al-Mujtahid: Journal of Islamic Family Law&quot;,&quot;ISSN&quot;:&quot;2809-0756&quot;,&quot;issued&quot;:{&quot;date-parts&quot;:[[2023]]},&quot;page&quot;:&quot;92-101&quot;,&quot;issue&quot;:&quot;2&quot;,&quot;volume&quot;:&quot;3&quot;,&quot;container-title-short&quot;:&quot;&quot;},&quot;isTemporary&quot;:false}]},{&quot;citationID&quot;:&quot;MENDELEY_CITATION_0eb2e6e7-4359-46b6-b386-3d19eb2f9d09&quot;,&quot;properties&quot;:{&quot;noteIndex&quot;:0},&quot;isEdited&quot;:false,&quot;manualOverride&quot;:{&quot;isManuallyOverridden&quot;:false,&quot;citeprocText&quot;:&quot;(Khadimullah, 2024)&quot;,&quot;manualOverrideText&quot;:&quot;&quot;},&quot;citationTag&quot;:&quot;MENDELEY_CITATION_v3_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&quot;,&quot;citationItems&quot;:[{&quot;id&quot;:&quot;19715b4d-3bd5-3772-817f-27d020036947&quot;,&quot;itemData&quot;:{&quot;type&quot;:&quot;book&quot;,&quot;id&quot;:&quot;19715b4d-3bd5-3772-817f-27d020036947&quot;,&quot;title&quot;:&quot;Menuju tegaknya syariat Islam di Minangkabau: peranan ulama sufi dalam pembaruan adat&quot;,&quot;author&quot;:[{&quot;family&quot;:&quot;Khadimullah&quot;,&quot;given&quot;:&quot;KHAMZ Tuanku Kayo&quot;,&quot;parse-names&quot;:false,&quot;dropping-particle&quot;:&quot;&quot;,&quot;non-dropping-particle&quot;:&quot;&quot;}],&quot;ISBN&quot;:&quot;6237625313&quot;,&quot;issued&quot;:{&quot;date-parts&quot;:[[2024]]},&quot;publisher&quot;:&quot;Marja&quot;,&quot;container-title-short&quot;:&quot;&quot;},&quot;isTemporary&quot;:false}]},{&quot;citationID&quot;:&quot;MENDELEY_CITATION_04f1d67d-a390-481a-947c-c4772a5a374f&quot;,&quot;properties&quot;:{&quot;noteIndex&quot;:0},&quot;isEdited&quot;:false,&quot;manualOverride&quot;:{&quot;isManuallyOverridden&quot;:false,&quot;citeprocText&quot;:&quot;(Muntasir e.DT. Sati Nantuo, 2021)&quot;,&quot;manualOverrideText&quot;:&quot;&quot;},&quot;citationTag&quot;:&quot;MENDELEY_CITATION_v3_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&quot;,&quot;citationItems&quot;:[{&quot;id&quot;:&quot;8960f266-5ed5-30eb-a935-0889555132c7&quot;,&quot;itemData&quot;:{&quot;type&quot;:&quot;book&quot;,&quot;id&quot;:&quot;8960f266-5ed5-30eb-a935-0889555132c7&quot;,&quot;title&quot;:&quot;Carano Adat Alam Minangkabau&quot;,&quot;author&quot;:[{&quot;family&quot;:&quot;Muntasir e.DT. Sati Nantuo&quot;,&quot;given&quot;:&quot;&quot;,&quot;parse-names&quot;:false,&quot;dropping-particle&quot;:&quot;&quot;,&quot;non-dropping-particle&quot;:&quot;&quot;}],&quot;issued&quot;:{&quot;date-parts&quot;:[[2021]]},&quot;publisher&quot;:&quot;Deepublish&quot;,&quot;container-title-short&quot;:&quot;&quot;},&quot;isTemporary&quot;:false}]},{&quot;citationID&quot;:&quot;MENDELEY_CITATION_95bb3700-2b5c-4aa4-a7ce-88fb4c81749c&quot;,&quot;properties&quot;:{&quot;noteIndex&quot;:0},&quot;isEdited&quot;:false,&quot;manualOverride&quot;:{&quot;isManuallyOverridden&quot;:false,&quot;citeprocText&quot;:&quot;(Muntasir e.DT. Sati Nantuo, 2021)&quot;,&quot;manualOverrideText&quot;:&quot;&quot;},&quot;citationTag&quot;:&quot;MENDELEY_CITATION_v3_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&quot;,&quot;citationItems&quot;:[{&quot;id&quot;:&quot;8960f266-5ed5-30eb-a935-0889555132c7&quot;,&quot;itemData&quot;:{&quot;type&quot;:&quot;book&quot;,&quot;id&quot;:&quot;8960f266-5ed5-30eb-a935-0889555132c7&quot;,&quot;title&quot;:&quot;Carano Adat Alam Minangkabau&quot;,&quot;author&quot;:[{&quot;family&quot;:&quot;Muntasir e.DT. Sati Nantuo&quot;,&quot;given&quot;:&quot;&quot;,&quot;parse-names&quot;:false,&quot;dropping-particle&quot;:&quot;&quot;,&quot;non-dropping-particle&quot;:&quot;&quot;}],&quot;issued&quot;:{&quot;date-parts&quot;:[[2021]]},&quot;publisher&quot;:&quot;Deepublish&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BNEwyz24SEBXFzvdz/52fm+eQQ==">CgMxLjA4AHIhMVY4dGp4YVFDVmVJRWQ1VkRZb0UwLUk4QmxMQTh3TWhM</go:docsCustomData>
</go:gDocsCustomXmlDataStorage>
</file>

<file path=customXml/itemProps1.xml><?xml version="1.0" encoding="utf-8"?>
<ds:datastoreItem xmlns:ds="http://schemas.openxmlformats.org/officeDocument/2006/customXml" ds:itemID="{318891A2-27F3-43AE-AFE1-5958CD3446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7</Pages>
  <Words>7465</Words>
  <Characters>42553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ejoy</dc:creator>
  <cp:lastModifiedBy>Microsoft Offie</cp:lastModifiedBy>
  <cp:revision>53</cp:revision>
  <dcterms:created xsi:type="dcterms:W3CDTF">2018-01-17T02:21:00Z</dcterms:created>
  <dcterms:modified xsi:type="dcterms:W3CDTF">2025-05-30T13:11:00Z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bff53264-3a99-372d-a057-43b5e0075b7a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